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AE68C9" w:rsidRPr="00AE68C9" w:rsidRDefault="00E82E39" w:rsidP="00AE68C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Perfekt für</w:t>
      </w:r>
      <w:r w:rsidR="002D14CD">
        <w:rPr>
          <w:rFonts w:ascii="Arial" w:hAnsi="Arial" w:cs="Arial"/>
          <w:b/>
        </w:rPr>
        <w:t xml:space="preserve"> anspruchsvolle</w:t>
      </w:r>
      <w:r>
        <w:rPr>
          <w:rFonts w:ascii="Arial" w:hAnsi="Arial" w:cs="Arial"/>
          <w:b/>
        </w:rPr>
        <w:t xml:space="preserve"> OEM-Anwendungen</w:t>
      </w:r>
    </w:p>
    <w:p w:rsidR="001E02BF" w:rsidRPr="00261B6B" w:rsidRDefault="00E82E39" w:rsidP="001E02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Miniatur </w:t>
      </w:r>
      <w:proofErr w:type="spellStart"/>
      <w:r>
        <w:rPr>
          <w:rFonts w:ascii="Arial" w:hAnsi="Arial" w:cs="Arial"/>
          <w:b/>
          <w:sz w:val="28"/>
          <w:szCs w:val="28"/>
        </w:rPr>
        <w:t>Taupunktmessumformer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für Kältetrockner</w:t>
      </w:r>
    </w:p>
    <w:p w:rsidR="00190021" w:rsidRPr="007813BC" w:rsidRDefault="00190021" w:rsidP="00190021">
      <w:pPr>
        <w:jc w:val="both"/>
        <w:rPr>
          <w:rFonts w:ascii="Arial" w:hAnsi="Arial" w:cs="Arial"/>
          <w:b/>
        </w:rPr>
      </w:pPr>
    </w:p>
    <w:p w:rsidR="00562667" w:rsidRPr="007813BC" w:rsidRDefault="00E67391" w:rsidP="007813BC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  <w:r w:rsidRPr="007813BC">
        <w:rPr>
          <w:rFonts w:ascii="Arial" w:hAnsi="Arial" w:cs="Arial"/>
          <w:b/>
          <w:sz w:val="20"/>
          <w:szCs w:val="20"/>
        </w:rPr>
        <w:t>(</w:t>
      </w:r>
      <w:proofErr w:type="spellStart"/>
      <w:r w:rsidRPr="007813BC">
        <w:rPr>
          <w:rFonts w:ascii="Arial" w:hAnsi="Arial" w:cs="Arial"/>
          <w:b/>
          <w:sz w:val="20"/>
          <w:szCs w:val="20"/>
        </w:rPr>
        <w:t>Engerwitzdorf</w:t>
      </w:r>
      <w:proofErr w:type="spellEnd"/>
      <w:r w:rsidRPr="007813BC">
        <w:rPr>
          <w:rFonts w:ascii="Arial" w:hAnsi="Arial" w:cs="Arial"/>
          <w:b/>
          <w:sz w:val="20"/>
          <w:szCs w:val="20"/>
        </w:rPr>
        <w:t xml:space="preserve">, </w:t>
      </w:r>
      <w:r w:rsidR="00481092">
        <w:rPr>
          <w:rFonts w:ascii="Arial" w:hAnsi="Arial" w:cs="Arial"/>
          <w:b/>
          <w:sz w:val="20"/>
          <w:szCs w:val="20"/>
        </w:rPr>
        <w:t>18</w:t>
      </w:r>
      <w:r w:rsidR="00190021" w:rsidRPr="007813BC">
        <w:rPr>
          <w:rFonts w:ascii="Arial" w:hAnsi="Arial" w:cs="Arial"/>
          <w:b/>
          <w:sz w:val="20"/>
          <w:szCs w:val="20"/>
        </w:rPr>
        <w:t>.</w:t>
      </w:r>
      <w:r w:rsidR="00481092">
        <w:rPr>
          <w:rFonts w:ascii="Arial" w:hAnsi="Arial" w:cs="Arial"/>
          <w:b/>
          <w:sz w:val="20"/>
          <w:szCs w:val="20"/>
        </w:rPr>
        <w:t>11</w:t>
      </w:r>
      <w:r w:rsidR="00F6178B" w:rsidRPr="007813BC">
        <w:rPr>
          <w:rFonts w:ascii="Arial" w:hAnsi="Arial" w:cs="Arial"/>
          <w:b/>
          <w:sz w:val="20"/>
          <w:szCs w:val="20"/>
        </w:rPr>
        <w:t>.</w:t>
      </w:r>
      <w:r w:rsidR="003D104B" w:rsidRPr="007813BC">
        <w:rPr>
          <w:rFonts w:ascii="Arial" w:hAnsi="Arial" w:cs="Arial"/>
          <w:b/>
          <w:sz w:val="20"/>
          <w:szCs w:val="20"/>
        </w:rPr>
        <w:t>2014</w:t>
      </w:r>
      <w:r w:rsidRPr="007813BC">
        <w:rPr>
          <w:rFonts w:ascii="Arial" w:hAnsi="Arial" w:cs="Arial"/>
          <w:b/>
          <w:sz w:val="20"/>
          <w:szCs w:val="20"/>
        </w:rPr>
        <w:t xml:space="preserve">) </w:t>
      </w:r>
      <w:r w:rsidR="00E82E39" w:rsidRPr="007813BC">
        <w:rPr>
          <w:rFonts w:ascii="Arial" w:hAnsi="Arial" w:cs="Arial"/>
          <w:b/>
          <w:sz w:val="20"/>
          <w:szCs w:val="20"/>
        </w:rPr>
        <w:t>Der EE354</w:t>
      </w:r>
      <w:r w:rsidR="002D14CD">
        <w:rPr>
          <w:rFonts w:ascii="Arial" w:hAnsi="Arial" w:cs="Arial"/>
          <w:b/>
          <w:sz w:val="20"/>
          <w:szCs w:val="20"/>
        </w:rPr>
        <w:t xml:space="preserve"> In-</w:t>
      </w:r>
      <w:proofErr w:type="spellStart"/>
      <w:r w:rsidR="002D14CD">
        <w:rPr>
          <w:rFonts w:ascii="Arial" w:hAnsi="Arial" w:cs="Arial"/>
          <w:b/>
          <w:sz w:val="20"/>
          <w:szCs w:val="20"/>
        </w:rPr>
        <w:t>line</w:t>
      </w:r>
      <w:proofErr w:type="spellEnd"/>
      <w:r w:rsidR="002D14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D14CD">
        <w:rPr>
          <w:rFonts w:ascii="Arial" w:hAnsi="Arial" w:cs="Arial"/>
          <w:b/>
          <w:sz w:val="20"/>
          <w:szCs w:val="20"/>
        </w:rPr>
        <w:t>Messumformer</w:t>
      </w:r>
      <w:proofErr w:type="spellEnd"/>
      <w:r w:rsidR="00E82E39" w:rsidRPr="007813BC">
        <w:rPr>
          <w:rFonts w:ascii="Arial" w:hAnsi="Arial" w:cs="Arial"/>
          <w:b/>
          <w:sz w:val="20"/>
          <w:szCs w:val="20"/>
        </w:rPr>
        <w:t xml:space="preserve"> </w:t>
      </w:r>
      <w:r w:rsidR="00562667" w:rsidRPr="007813BC">
        <w:rPr>
          <w:rFonts w:ascii="Arial" w:hAnsi="Arial" w:cs="Arial"/>
          <w:b/>
          <w:sz w:val="20"/>
          <w:szCs w:val="20"/>
        </w:rPr>
        <w:t xml:space="preserve">von E+E Elektronik </w:t>
      </w:r>
      <w:r w:rsidR="00E82E39" w:rsidRPr="007813BC">
        <w:rPr>
          <w:rFonts w:ascii="Arial" w:hAnsi="Arial" w:cs="Arial"/>
          <w:b/>
          <w:sz w:val="20"/>
          <w:szCs w:val="20"/>
        </w:rPr>
        <w:t>wurde speziell für die Taupunktüberwachung in Kältetrockner</w:t>
      </w:r>
      <w:r w:rsidR="007813BC">
        <w:rPr>
          <w:rFonts w:ascii="Arial" w:hAnsi="Arial" w:cs="Arial"/>
          <w:b/>
          <w:sz w:val="20"/>
          <w:szCs w:val="20"/>
        </w:rPr>
        <w:t>n</w:t>
      </w:r>
      <w:r w:rsidR="00E82E39" w:rsidRPr="007813BC">
        <w:rPr>
          <w:rFonts w:ascii="Arial" w:hAnsi="Arial" w:cs="Arial"/>
          <w:b/>
          <w:sz w:val="20"/>
          <w:szCs w:val="20"/>
        </w:rPr>
        <w:t xml:space="preserve"> entwickelt.</w:t>
      </w:r>
      <w:r w:rsidR="00562667" w:rsidRPr="007813BC">
        <w:rPr>
          <w:rFonts w:ascii="Arial" w:hAnsi="Arial" w:cs="Arial"/>
          <w:b/>
          <w:sz w:val="20"/>
          <w:szCs w:val="20"/>
        </w:rPr>
        <w:t xml:space="preserve"> Die hohe </w:t>
      </w:r>
      <w:proofErr w:type="spellStart"/>
      <w:r w:rsidR="00562667" w:rsidRPr="007813BC">
        <w:rPr>
          <w:rFonts w:ascii="Arial" w:hAnsi="Arial" w:cs="Arial"/>
          <w:b/>
          <w:sz w:val="20"/>
          <w:szCs w:val="20"/>
        </w:rPr>
        <w:t>Messgenauigkeit</w:t>
      </w:r>
      <w:proofErr w:type="spellEnd"/>
      <w:r w:rsidR="00562667" w:rsidRPr="007813BC">
        <w:rPr>
          <w:rFonts w:ascii="Arial" w:hAnsi="Arial" w:cs="Arial"/>
          <w:b/>
          <w:sz w:val="20"/>
          <w:szCs w:val="20"/>
        </w:rPr>
        <w:t xml:space="preserve"> und hervorragende Langzeitstabilität machen den </w:t>
      </w:r>
      <w:proofErr w:type="spellStart"/>
      <w:r w:rsidR="00562667" w:rsidRPr="007813BC">
        <w:rPr>
          <w:rFonts w:ascii="Arial" w:hAnsi="Arial" w:cs="Arial"/>
          <w:b/>
          <w:sz w:val="20"/>
          <w:szCs w:val="20"/>
        </w:rPr>
        <w:t>Messumformer</w:t>
      </w:r>
      <w:proofErr w:type="spellEnd"/>
      <w:r w:rsidR="00562667" w:rsidRPr="007813BC">
        <w:rPr>
          <w:rFonts w:ascii="Arial" w:hAnsi="Arial" w:cs="Arial"/>
          <w:b/>
          <w:sz w:val="20"/>
          <w:szCs w:val="20"/>
        </w:rPr>
        <w:t xml:space="preserve"> zur perfekten Lösung für OEM-Hersteller. Durch seine kompakte Baufor</w:t>
      </w:r>
      <w:r w:rsidR="007813BC">
        <w:rPr>
          <w:rFonts w:ascii="Arial" w:hAnsi="Arial" w:cs="Arial"/>
          <w:b/>
          <w:sz w:val="20"/>
          <w:szCs w:val="20"/>
        </w:rPr>
        <w:t>m kann der EE354 auch bei beeng</w:t>
      </w:r>
      <w:r w:rsidR="00562667" w:rsidRPr="007813BC">
        <w:rPr>
          <w:rFonts w:ascii="Arial" w:hAnsi="Arial" w:cs="Arial"/>
          <w:b/>
          <w:sz w:val="20"/>
          <w:szCs w:val="20"/>
        </w:rPr>
        <w:t xml:space="preserve">ten Platzverhältnissen </w:t>
      </w:r>
      <w:r w:rsidR="009D1FFB" w:rsidRPr="007813BC">
        <w:rPr>
          <w:rFonts w:ascii="Arial" w:hAnsi="Arial" w:cs="Arial"/>
          <w:b/>
          <w:sz w:val="20"/>
          <w:szCs w:val="20"/>
        </w:rPr>
        <w:t xml:space="preserve">problemlos </w:t>
      </w:r>
      <w:r w:rsidR="00562667" w:rsidRPr="007813BC">
        <w:rPr>
          <w:rFonts w:ascii="Arial" w:hAnsi="Arial" w:cs="Arial"/>
          <w:b/>
          <w:sz w:val="20"/>
          <w:szCs w:val="20"/>
        </w:rPr>
        <w:t>eingesetzt werden.</w:t>
      </w:r>
    </w:p>
    <w:p w:rsidR="00562667" w:rsidRPr="007813BC" w:rsidRDefault="00562667" w:rsidP="007813BC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:rsidR="002726E4" w:rsidRPr="007813BC" w:rsidRDefault="00562667" w:rsidP="007813BC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7813BC">
        <w:rPr>
          <w:rFonts w:ascii="Arial" w:hAnsi="Arial" w:cs="Arial"/>
          <w:sz w:val="20"/>
          <w:szCs w:val="20"/>
        </w:rPr>
        <w:t xml:space="preserve">Der EE354 </w:t>
      </w:r>
      <w:r w:rsidR="006D7E4C" w:rsidRPr="007813BC">
        <w:rPr>
          <w:rFonts w:ascii="Arial" w:hAnsi="Arial" w:cs="Arial"/>
          <w:sz w:val="20"/>
          <w:szCs w:val="20"/>
        </w:rPr>
        <w:t>eignet</w:t>
      </w:r>
      <w:r w:rsidR="009D1FFB" w:rsidRPr="007813BC">
        <w:rPr>
          <w:rFonts w:ascii="Arial" w:hAnsi="Arial" w:cs="Arial"/>
          <w:sz w:val="20"/>
          <w:szCs w:val="20"/>
        </w:rPr>
        <w:t xml:space="preserve"> sich für Taupunktmessungen im Bereich von </w:t>
      </w:r>
      <w:r w:rsidRPr="007813BC">
        <w:rPr>
          <w:rFonts w:ascii="Arial" w:hAnsi="Arial" w:cs="Arial"/>
          <w:sz w:val="20"/>
          <w:szCs w:val="20"/>
        </w:rPr>
        <w:t>-20°</w:t>
      </w:r>
      <w:r w:rsidR="009136C8">
        <w:rPr>
          <w:rFonts w:ascii="Arial" w:hAnsi="Arial" w:cs="Arial"/>
          <w:sz w:val="20"/>
          <w:szCs w:val="20"/>
        </w:rPr>
        <w:t>…</w:t>
      </w:r>
      <w:r w:rsidR="002D14CD">
        <w:rPr>
          <w:rFonts w:ascii="Arial" w:hAnsi="Arial" w:cs="Arial"/>
          <w:sz w:val="20"/>
          <w:szCs w:val="20"/>
        </w:rPr>
        <w:t>50°</w:t>
      </w:r>
      <w:r w:rsidR="009D1FFB" w:rsidRPr="007813BC">
        <w:rPr>
          <w:rFonts w:ascii="Arial" w:hAnsi="Arial" w:cs="Arial"/>
          <w:sz w:val="20"/>
          <w:szCs w:val="20"/>
        </w:rPr>
        <w:t>C</w:t>
      </w:r>
      <w:r w:rsidR="002D14CD">
        <w:rPr>
          <w:rFonts w:ascii="Arial" w:hAnsi="Arial" w:cs="Arial"/>
          <w:sz w:val="20"/>
          <w:szCs w:val="20"/>
        </w:rPr>
        <w:t> </w:t>
      </w:r>
      <w:proofErr w:type="spellStart"/>
      <w:r w:rsidRPr="007813BC">
        <w:rPr>
          <w:rFonts w:ascii="Arial" w:hAnsi="Arial" w:cs="Arial"/>
          <w:sz w:val="20"/>
          <w:szCs w:val="20"/>
        </w:rPr>
        <w:t>Td</w:t>
      </w:r>
      <w:proofErr w:type="spellEnd"/>
      <w:r w:rsidRPr="007813BC">
        <w:rPr>
          <w:rFonts w:ascii="Arial" w:hAnsi="Arial" w:cs="Arial"/>
          <w:sz w:val="20"/>
          <w:szCs w:val="20"/>
        </w:rPr>
        <w:t xml:space="preserve">. </w:t>
      </w:r>
      <w:r w:rsidR="009D1FFB" w:rsidRPr="007813BC">
        <w:rPr>
          <w:rFonts w:ascii="Arial" w:hAnsi="Arial" w:cs="Arial"/>
          <w:sz w:val="20"/>
          <w:szCs w:val="20"/>
        </w:rPr>
        <w:t xml:space="preserve">Der </w:t>
      </w:r>
      <w:proofErr w:type="spellStart"/>
      <w:r w:rsidR="009D1FFB" w:rsidRPr="007813BC">
        <w:rPr>
          <w:rFonts w:ascii="Arial" w:hAnsi="Arial" w:cs="Arial"/>
          <w:sz w:val="20"/>
          <w:szCs w:val="20"/>
        </w:rPr>
        <w:t>Messumformer</w:t>
      </w:r>
      <w:proofErr w:type="spellEnd"/>
      <w:r w:rsidR="009D1FFB" w:rsidRPr="007813BC">
        <w:rPr>
          <w:rFonts w:ascii="Arial" w:hAnsi="Arial" w:cs="Arial"/>
          <w:sz w:val="20"/>
          <w:szCs w:val="20"/>
        </w:rPr>
        <w:t xml:space="preserve"> überzeugt vor allem im typischen Arbeitsbereich eines Kältetrockners</w:t>
      </w:r>
      <w:r w:rsidR="002D14CD">
        <w:rPr>
          <w:rFonts w:ascii="Arial" w:hAnsi="Arial" w:cs="Arial"/>
          <w:sz w:val="20"/>
          <w:szCs w:val="20"/>
        </w:rPr>
        <w:t xml:space="preserve"> (-3…20°C </w:t>
      </w:r>
      <w:proofErr w:type="spellStart"/>
      <w:r w:rsidR="00624592" w:rsidRPr="007813BC">
        <w:rPr>
          <w:rFonts w:ascii="Arial" w:hAnsi="Arial" w:cs="Arial"/>
          <w:sz w:val="20"/>
          <w:szCs w:val="20"/>
        </w:rPr>
        <w:t>Td</w:t>
      </w:r>
      <w:proofErr w:type="spellEnd"/>
      <w:r w:rsidR="00624592" w:rsidRPr="007813BC">
        <w:rPr>
          <w:rFonts w:ascii="Arial" w:hAnsi="Arial" w:cs="Arial"/>
          <w:sz w:val="20"/>
          <w:szCs w:val="20"/>
        </w:rPr>
        <w:t>)</w:t>
      </w:r>
      <w:r w:rsidR="009D1FFB" w:rsidRPr="007813BC">
        <w:rPr>
          <w:rFonts w:ascii="Arial" w:hAnsi="Arial" w:cs="Arial"/>
          <w:sz w:val="20"/>
          <w:szCs w:val="20"/>
        </w:rPr>
        <w:t xml:space="preserve"> mit einer hohen </w:t>
      </w:r>
      <w:proofErr w:type="spellStart"/>
      <w:r w:rsidR="009D1FFB" w:rsidRPr="007813BC">
        <w:rPr>
          <w:rFonts w:ascii="Arial" w:hAnsi="Arial" w:cs="Arial"/>
          <w:sz w:val="20"/>
          <w:szCs w:val="20"/>
        </w:rPr>
        <w:t>Messgenauigkeit</w:t>
      </w:r>
      <w:proofErr w:type="spellEnd"/>
      <w:r w:rsidR="009D1FFB" w:rsidRPr="007813BC">
        <w:rPr>
          <w:rFonts w:ascii="Arial" w:hAnsi="Arial" w:cs="Arial"/>
          <w:sz w:val="20"/>
          <w:szCs w:val="20"/>
        </w:rPr>
        <w:t xml:space="preserve"> von ±1°C.</w:t>
      </w:r>
      <w:r w:rsidR="002726E4" w:rsidRPr="007813BC">
        <w:rPr>
          <w:rFonts w:ascii="Arial" w:hAnsi="Arial" w:cs="Arial"/>
          <w:sz w:val="20"/>
          <w:szCs w:val="20"/>
        </w:rPr>
        <w:t xml:space="preserve"> Der eingesetzte Feuchtesensor HC1000 zeichnet sich durch eine sehr gute Beständigkeit gegenüber </w:t>
      </w:r>
      <w:proofErr w:type="spellStart"/>
      <w:r w:rsidR="002726E4" w:rsidRPr="007813BC">
        <w:rPr>
          <w:rFonts w:ascii="Arial" w:hAnsi="Arial" w:cs="Arial"/>
          <w:sz w:val="20"/>
          <w:szCs w:val="20"/>
        </w:rPr>
        <w:t>Kompressoröl</w:t>
      </w:r>
      <w:proofErr w:type="spellEnd"/>
      <w:r w:rsidR="002726E4" w:rsidRPr="007813BC">
        <w:rPr>
          <w:rFonts w:ascii="Arial" w:hAnsi="Arial" w:cs="Arial"/>
          <w:sz w:val="20"/>
          <w:szCs w:val="20"/>
        </w:rPr>
        <w:t xml:space="preserve"> und anderen Chemikalien aus. Das robuste Edelstahlgehäuse ist ein weiteres Qualitätsmerkmal des EE354.</w:t>
      </w:r>
    </w:p>
    <w:p w:rsidR="00624592" w:rsidRPr="007813BC" w:rsidRDefault="00624592" w:rsidP="007813BC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624592" w:rsidRPr="007813BC" w:rsidRDefault="00624592" w:rsidP="007813BC">
      <w:pPr>
        <w:overflowPunct/>
        <w:jc w:val="both"/>
        <w:textAlignment w:val="auto"/>
        <w:rPr>
          <w:rFonts w:ascii="Arial" w:eastAsia="Calibri" w:hAnsi="Arial" w:cs="Arial"/>
          <w:lang w:eastAsia="en-US"/>
        </w:rPr>
      </w:pPr>
      <w:r w:rsidRPr="007813BC">
        <w:rPr>
          <w:rFonts w:ascii="Arial" w:eastAsia="Calibri" w:hAnsi="Arial" w:cs="Arial"/>
          <w:lang w:eastAsia="en-US"/>
        </w:rPr>
        <w:t>Die Messwerte werden auf einem analogen 4</w:t>
      </w:r>
      <w:r w:rsidR="002D14CD">
        <w:rPr>
          <w:rFonts w:ascii="Arial" w:eastAsia="Calibri" w:hAnsi="Arial" w:cs="Arial"/>
          <w:lang w:eastAsia="en-US"/>
        </w:rPr>
        <w:t xml:space="preserve">-20 mA und einem digitalen </w:t>
      </w:r>
      <w:proofErr w:type="spellStart"/>
      <w:r w:rsidR="002D14CD">
        <w:rPr>
          <w:rFonts w:ascii="Arial" w:eastAsia="Calibri" w:hAnsi="Arial" w:cs="Arial"/>
          <w:lang w:eastAsia="en-US"/>
        </w:rPr>
        <w:t>Modbus</w:t>
      </w:r>
      <w:proofErr w:type="spellEnd"/>
      <w:r w:rsidR="002D14CD">
        <w:rPr>
          <w:rFonts w:ascii="Arial" w:eastAsia="Calibri" w:hAnsi="Arial" w:cs="Arial"/>
          <w:lang w:eastAsia="en-US"/>
        </w:rPr>
        <w:t> </w:t>
      </w:r>
      <w:r w:rsidRPr="007813BC">
        <w:rPr>
          <w:rFonts w:ascii="Arial" w:eastAsia="Calibri" w:hAnsi="Arial" w:cs="Arial"/>
          <w:lang w:eastAsia="en-US"/>
        </w:rPr>
        <w:t>RTU Ausgang ausgegeben. Mit</w:t>
      </w:r>
      <w:r w:rsidR="007813BC">
        <w:rPr>
          <w:rFonts w:ascii="Arial" w:eastAsia="Calibri" w:hAnsi="Arial" w:cs="Arial"/>
          <w:lang w:eastAsia="en-US"/>
        </w:rPr>
        <w:t>hilfe</w:t>
      </w:r>
      <w:r w:rsidRPr="007813BC">
        <w:rPr>
          <w:rFonts w:ascii="Arial" w:eastAsia="Calibri" w:hAnsi="Arial" w:cs="Arial"/>
          <w:lang w:eastAsia="en-US"/>
        </w:rPr>
        <w:t xml:space="preserve"> der kostenlosen Konfigurationssoftware und dem als Zubehör er</w:t>
      </w:r>
      <w:r w:rsidR="007813BC" w:rsidRPr="007813BC">
        <w:rPr>
          <w:rFonts w:ascii="Arial" w:eastAsia="Calibri" w:hAnsi="Arial" w:cs="Arial"/>
          <w:lang w:eastAsia="en-US"/>
        </w:rPr>
        <w:t xml:space="preserve">hältlichen </w:t>
      </w:r>
      <w:proofErr w:type="spellStart"/>
      <w:r w:rsidR="007813BC" w:rsidRPr="007813BC">
        <w:rPr>
          <w:rFonts w:ascii="Arial" w:eastAsia="Calibri" w:hAnsi="Arial" w:cs="Arial"/>
          <w:lang w:eastAsia="en-US"/>
        </w:rPr>
        <w:t>Modbus</w:t>
      </w:r>
      <w:proofErr w:type="spellEnd"/>
      <w:r w:rsidR="007813BC" w:rsidRPr="007813BC">
        <w:rPr>
          <w:rFonts w:ascii="Arial" w:eastAsia="Calibri" w:hAnsi="Arial" w:cs="Arial"/>
          <w:lang w:eastAsia="en-US"/>
        </w:rPr>
        <w:t>-USB Konverter</w:t>
      </w:r>
      <w:r w:rsidRPr="007813BC">
        <w:rPr>
          <w:rFonts w:ascii="Arial" w:eastAsia="Calibri" w:hAnsi="Arial" w:cs="Arial"/>
          <w:lang w:eastAsia="en-US"/>
        </w:rPr>
        <w:t xml:space="preserve"> kann die Skalierung des Analogausgangs geändert werden. Eine Ein</w:t>
      </w:r>
      <w:r w:rsidR="007813BC">
        <w:rPr>
          <w:rFonts w:ascii="Arial" w:eastAsia="Calibri" w:hAnsi="Arial" w:cs="Arial"/>
          <w:lang w:eastAsia="en-US"/>
        </w:rPr>
        <w:t xml:space="preserve">- </w:t>
      </w:r>
      <w:r w:rsidRPr="007813BC">
        <w:rPr>
          <w:rFonts w:ascii="Arial" w:eastAsia="Calibri" w:hAnsi="Arial" w:cs="Arial"/>
          <w:lang w:eastAsia="en-US"/>
        </w:rPr>
        <w:t xml:space="preserve">oder </w:t>
      </w:r>
      <w:proofErr w:type="spellStart"/>
      <w:r w:rsidRPr="007813BC">
        <w:rPr>
          <w:rFonts w:ascii="Arial" w:eastAsia="Calibri" w:hAnsi="Arial" w:cs="Arial"/>
          <w:lang w:eastAsia="en-US"/>
        </w:rPr>
        <w:t>Zweipunktjustage</w:t>
      </w:r>
      <w:proofErr w:type="spellEnd"/>
      <w:r w:rsidRPr="007813BC">
        <w:rPr>
          <w:rFonts w:ascii="Arial" w:eastAsia="Calibri" w:hAnsi="Arial" w:cs="Arial"/>
          <w:lang w:eastAsia="en-US"/>
        </w:rPr>
        <w:t xml:space="preserve"> durch den Anwender ist damit ebenfalls möglich.</w:t>
      </w:r>
    </w:p>
    <w:p w:rsidR="00562667" w:rsidRPr="007813BC" w:rsidRDefault="00562667" w:rsidP="007813BC">
      <w:pPr>
        <w:overflowPunct/>
        <w:jc w:val="both"/>
        <w:textAlignment w:val="auto"/>
        <w:rPr>
          <w:rFonts w:ascii="Arial" w:eastAsia="Calibri" w:hAnsi="Arial" w:cs="Arial"/>
          <w:lang w:eastAsia="en-US"/>
        </w:rPr>
      </w:pPr>
    </w:p>
    <w:p w:rsidR="007813BC" w:rsidRPr="007813BC" w:rsidRDefault="00A93A79" w:rsidP="007813BC">
      <w:pPr>
        <w:overflowPunct/>
        <w:jc w:val="both"/>
        <w:textAlignment w:val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Ein ½“ </w:t>
      </w:r>
      <w:r w:rsidR="007813BC" w:rsidRPr="007813BC">
        <w:rPr>
          <w:rFonts w:ascii="Arial" w:eastAsia="Calibri" w:hAnsi="Arial" w:cs="Arial"/>
          <w:lang w:eastAsia="en-US"/>
        </w:rPr>
        <w:t xml:space="preserve">ISO- oder NPT-Gewinde und der standardmäßige M12x1 Stecker für den elektrischen Anschluss erleichtern die Integration in die </w:t>
      </w:r>
      <w:proofErr w:type="spellStart"/>
      <w:r w:rsidR="007813BC" w:rsidRPr="007813BC">
        <w:rPr>
          <w:rFonts w:ascii="Arial" w:eastAsia="Calibri" w:hAnsi="Arial" w:cs="Arial"/>
          <w:lang w:eastAsia="en-US"/>
        </w:rPr>
        <w:t>Messaufgabe</w:t>
      </w:r>
      <w:proofErr w:type="spellEnd"/>
      <w:r w:rsidR="007813BC" w:rsidRPr="007813BC">
        <w:rPr>
          <w:rFonts w:ascii="Arial" w:eastAsia="Calibri" w:hAnsi="Arial" w:cs="Arial"/>
          <w:lang w:eastAsia="en-US"/>
        </w:rPr>
        <w:t xml:space="preserve"> zusätzlich. </w:t>
      </w: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481092">
        <w:t>1226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481092">
        <w:t>173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44434" w:rsidRDefault="00844434" w:rsidP="00E67391">
      <w:pPr>
        <w:pStyle w:val="Textkrper2"/>
        <w:rPr>
          <w:b/>
        </w:rPr>
      </w:pPr>
    </w:p>
    <w:p w:rsidR="008812DA" w:rsidRPr="00E67391" w:rsidRDefault="00374F29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3240000" cy="2158993"/>
            <wp:effectExtent l="19050" t="0" r="0" b="0"/>
            <wp:docPr id="2" name="Grafik 1" descr="EE354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354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5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011E85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29">
        <w:rPr>
          <w:rFonts w:ascii="Arial" w:hAnsi="Arial" w:cs="Arial"/>
          <w:sz w:val="20"/>
          <w:szCs w:val="20"/>
        </w:rPr>
        <w:t>Taupunktmessumformer</w:t>
      </w:r>
      <w:proofErr w:type="spellEnd"/>
      <w:r w:rsidR="00374F29">
        <w:rPr>
          <w:rFonts w:ascii="Arial" w:hAnsi="Arial" w:cs="Arial"/>
          <w:sz w:val="20"/>
          <w:szCs w:val="20"/>
        </w:rPr>
        <w:t xml:space="preserve"> EE354</w:t>
      </w:r>
      <w:r w:rsidR="00C86107">
        <w:rPr>
          <w:rFonts w:ascii="Arial" w:hAnsi="Arial" w:cs="Arial"/>
          <w:sz w:val="20"/>
          <w:szCs w:val="20"/>
        </w:rPr>
        <w:t xml:space="preserve"> </w:t>
      </w:r>
      <w:r w:rsidR="00374F29">
        <w:rPr>
          <w:rFonts w:ascii="Arial" w:hAnsi="Arial" w:cs="Arial"/>
          <w:sz w:val="20"/>
          <w:szCs w:val="20"/>
        </w:rPr>
        <w:t>speziell für Kältetrockner</w:t>
      </w:r>
      <w:r w:rsidR="00C86107">
        <w:rPr>
          <w:rFonts w:ascii="Arial" w:hAnsi="Arial" w:cs="Arial"/>
          <w:sz w:val="20"/>
          <w:szCs w:val="20"/>
        </w:rPr>
        <w:t>.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lastRenderedPageBreak/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CO2,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</w:t>
      </w:r>
      <w:proofErr w:type="spellStart"/>
      <w:r w:rsidRPr="003F20F2">
        <w:t>Kalibrierlabor</w:t>
      </w:r>
      <w:proofErr w:type="spellEnd"/>
      <w:r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CD" w:rsidRDefault="002D14CD">
      <w:r>
        <w:separator/>
      </w:r>
    </w:p>
  </w:endnote>
  <w:endnote w:type="continuationSeparator" w:id="0">
    <w:p w:rsidR="002D14CD" w:rsidRDefault="002D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CD" w:rsidRPr="00E762DB" w:rsidRDefault="001556CB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2D14CD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48109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2D14CD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2D14CD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48109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CD" w:rsidRDefault="002D14CD">
      <w:r>
        <w:separator/>
      </w:r>
    </w:p>
  </w:footnote>
  <w:footnote w:type="continuationSeparator" w:id="0">
    <w:p w:rsidR="002D14CD" w:rsidRDefault="002D1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CD" w:rsidRDefault="002D14CD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14CD" w:rsidRPr="0017724A" w:rsidRDefault="002D14CD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10CC4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77C06"/>
    <w:rsid w:val="000823ED"/>
    <w:rsid w:val="00084052"/>
    <w:rsid w:val="0009673A"/>
    <w:rsid w:val="00097FC1"/>
    <w:rsid w:val="000E0559"/>
    <w:rsid w:val="000E399E"/>
    <w:rsid w:val="000E7483"/>
    <w:rsid w:val="000F32A7"/>
    <w:rsid w:val="00104DDA"/>
    <w:rsid w:val="00122D34"/>
    <w:rsid w:val="0013434C"/>
    <w:rsid w:val="001406BB"/>
    <w:rsid w:val="00141C90"/>
    <w:rsid w:val="00151E77"/>
    <w:rsid w:val="0015235F"/>
    <w:rsid w:val="001556CB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3BFE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703A"/>
    <w:rsid w:val="00260DC2"/>
    <w:rsid w:val="00261B6B"/>
    <w:rsid w:val="00266425"/>
    <w:rsid w:val="00270121"/>
    <w:rsid w:val="002726E4"/>
    <w:rsid w:val="00277266"/>
    <w:rsid w:val="002851B4"/>
    <w:rsid w:val="00295800"/>
    <w:rsid w:val="002C23A6"/>
    <w:rsid w:val="002D14CD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260AF"/>
    <w:rsid w:val="00333EBE"/>
    <w:rsid w:val="00334F40"/>
    <w:rsid w:val="003409D8"/>
    <w:rsid w:val="00346690"/>
    <w:rsid w:val="003517AA"/>
    <w:rsid w:val="0037292B"/>
    <w:rsid w:val="00374F29"/>
    <w:rsid w:val="00376172"/>
    <w:rsid w:val="0038002E"/>
    <w:rsid w:val="00381FF1"/>
    <w:rsid w:val="00385C56"/>
    <w:rsid w:val="00395B35"/>
    <w:rsid w:val="003961E6"/>
    <w:rsid w:val="003A425D"/>
    <w:rsid w:val="003A45C8"/>
    <w:rsid w:val="003A7292"/>
    <w:rsid w:val="003B3127"/>
    <w:rsid w:val="003B70A0"/>
    <w:rsid w:val="003C29DE"/>
    <w:rsid w:val="003C5AB4"/>
    <w:rsid w:val="003D104B"/>
    <w:rsid w:val="003D5888"/>
    <w:rsid w:val="003F20F2"/>
    <w:rsid w:val="00404364"/>
    <w:rsid w:val="004210F8"/>
    <w:rsid w:val="004320B8"/>
    <w:rsid w:val="0043379A"/>
    <w:rsid w:val="0043686F"/>
    <w:rsid w:val="004509E0"/>
    <w:rsid w:val="00452DCF"/>
    <w:rsid w:val="00456A80"/>
    <w:rsid w:val="004656BA"/>
    <w:rsid w:val="004663DD"/>
    <w:rsid w:val="00481092"/>
    <w:rsid w:val="00481BB7"/>
    <w:rsid w:val="004A6F36"/>
    <w:rsid w:val="004A774F"/>
    <w:rsid w:val="004C05DC"/>
    <w:rsid w:val="004C441E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2667"/>
    <w:rsid w:val="00572978"/>
    <w:rsid w:val="005B1189"/>
    <w:rsid w:val="005B40E6"/>
    <w:rsid w:val="005C3D38"/>
    <w:rsid w:val="005F01F9"/>
    <w:rsid w:val="005F06CD"/>
    <w:rsid w:val="005F1622"/>
    <w:rsid w:val="005F178D"/>
    <w:rsid w:val="00616BC4"/>
    <w:rsid w:val="00623B00"/>
    <w:rsid w:val="00624592"/>
    <w:rsid w:val="0063565B"/>
    <w:rsid w:val="00644C6F"/>
    <w:rsid w:val="006477D3"/>
    <w:rsid w:val="0065418F"/>
    <w:rsid w:val="006578C7"/>
    <w:rsid w:val="00664ABA"/>
    <w:rsid w:val="0067263F"/>
    <w:rsid w:val="00676BA0"/>
    <w:rsid w:val="006B0C6F"/>
    <w:rsid w:val="006B76BF"/>
    <w:rsid w:val="006D1BE5"/>
    <w:rsid w:val="006D7E4C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66D2D"/>
    <w:rsid w:val="007813BC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096C"/>
    <w:rsid w:val="008F2921"/>
    <w:rsid w:val="008F46E7"/>
    <w:rsid w:val="00910BDA"/>
    <w:rsid w:val="009136C8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1FFB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36440"/>
    <w:rsid w:val="00A3792A"/>
    <w:rsid w:val="00A45E49"/>
    <w:rsid w:val="00A5139B"/>
    <w:rsid w:val="00A5229E"/>
    <w:rsid w:val="00A71B95"/>
    <w:rsid w:val="00A93A79"/>
    <w:rsid w:val="00AA454F"/>
    <w:rsid w:val="00AA4780"/>
    <w:rsid w:val="00AB14E7"/>
    <w:rsid w:val="00AC235D"/>
    <w:rsid w:val="00AC28F2"/>
    <w:rsid w:val="00AC3B97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6DDD"/>
    <w:rsid w:val="00B35249"/>
    <w:rsid w:val="00B4733C"/>
    <w:rsid w:val="00B52DE6"/>
    <w:rsid w:val="00B74CB0"/>
    <w:rsid w:val="00B7693B"/>
    <w:rsid w:val="00B769C7"/>
    <w:rsid w:val="00B77C7F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348E6"/>
    <w:rsid w:val="00C3786B"/>
    <w:rsid w:val="00C4450A"/>
    <w:rsid w:val="00C561B2"/>
    <w:rsid w:val="00C86107"/>
    <w:rsid w:val="00C91936"/>
    <w:rsid w:val="00C95BB5"/>
    <w:rsid w:val="00CA6687"/>
    <w:rsid w:val="00CB7514"/>
    <w:rsid w:val="00D02255"/>
    <w:rsid w:val="00D10CC4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2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DE3BB5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341B"/>
    <w:rsid w:val="00E762DB"/>
    <w:rsid w:val="00E82E39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178B"/>
    <w:rsid w:val="00F62630"/>
    <w:rsid w:val="00F739D7"/>
    <w:rsid w:val="00F865DD"/>
    <w:rsid w:val="00F922D0"/>
    <w:rsid w:val="00F93F81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DE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C0D2-A32F-4570-A9EC-AB99A36F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PI_Template_DE_2014.dotx</Template>
  <TotalTime>0</TotalTime>
  <Pages>2</Pages>
  <Words>329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2840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8</cp:revision>
  <cp:lastPrinted>2014-09-02T13:53:00Z</cp:lastPrinted>
  <dcterms:created xsi:type="dcterms:W3CDTF">2014-09-02T12:11:00Z</dcterms:created>
  <dcterms:modified xsi:type="dcterms:W3CDTF">2014-11-18T12:15:00Z</dcterms:modified>
</cp:coreProperties>
</file>