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AE68C9" w:rsidRPr="00AE68C9" w:rsidRDefault="00261B6B" w:rsidP="00AE68C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Kompakter Feuchte in Öl </w:t>
      </w:r>
      <w:proofErr w:type="spellStart"/>
      <w:r>
        <w:rPr>
          <w:rFonts w:ascii="Arial" w:hAnsi="Arial" w:cs="Arial"/>
          <w:b/>
        </w:rPr>
        <w:t>Messumformer</w:t>
      </w:r>
      <w:proofErr w:type="spellEnd"/>
    </w:p>
    <w:p w:rsidR="00190021" w:rsidRPr="00261B6B" w:rsidRDefault="00A326A3" w:rsidP="001900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Exakte und zuverlässige Feuchteüberwachung in</w:t>
      </w:r>
      <w:r w:rsidR="003D104B">
        <w:rPr>
          <w:rFonts w:ascii="Arial" w:hAnsi="Arial" w:cs="Arial"/>
          <w:b/>
          <w:sz w:val="28"/>
          <w:szCs w:val="28"/>
        </w:rPr>
        <w:t xml:space="preserve"> Industrieölen</w:t>
      </w:r>
    </w:p>
    <w:p w:rsidR="00B31AD3" w:rsidRDefault="00B31AD3" w:rsidP="00261B6B">
      <w:pPr>
        <w:pStyle w:val="Textkrper2"/>
        <w:rPr>
          <w:b/>
        </w:rPr>
      </w:pPr>
    </w:p>
    <w:p w:rsidR="003A7292" w:rsidRPr="003D104B" w:rsidRDefault="00E67391" w:rsidP="00261B6B">
      <w:pPr>
        <w:pStyle w:val="Textkrper2"/>
        <w:rPr>
          <w:b/>
        </w:rPr>
      </w:pPr>
      <w:r w:rsidRPr="00261B6B">
        <w:rPr>
          <w:b/>
        </w:rPr>
        <w:t>(</w:t>
      </w:r>
      <w:proofErr w:type="spellStart"/>
      <w:r w:rsidRPr="00261B6B">
        <w:rPr>
          <w:b/>
        </w:rPr>
        <w:t>Engerwitzdorf</w:t>
      </w:r>
      <w:proofErr w:type="spellEnd"/>
      <w:r w:rsidRPr="00261B6B">
        <w:rPr>
          <w:b/>
        </w:rPr>
        <w:t xml:space="preserve">, </w:t>
      </w:r>
      <w:r w:rsidR="00B31AD3">
        <w:rPr>
          <w:b/>
        </w:rPr>
        <w:t>23</w:t>
      </w:r>
      <w:r w:rsidR="00190021" w:rsidRPr="00261B6B">
        <w:rPr>
          <w:b/>
        </w:rPr>
        <w:t>.</w:t>
      </w:r>
      <w:r w:rsidR="00B31AD3">
        <w:rPr>
          <w:b/>
        </w:rPr>
        <w:t>09</w:t>
      </w:r>
      <w:r w:rsidR="00F6178B" w:rsidRPr="00261B6B">
        <w:rPr>
          <w:b/>
        </w:rPr>
        <w:t>.</w:t>
      </w:r>
      <w:r w:rsidR="003D104B">
        <w:rPr>
          <w:b/>
        </w:rPr>
        <w:t>2014</w:t>
      </w:r>
      <w:r w:rsidRPr="00261B6B">
        <w:rPr>
          <w:b/>
        </w:rPr>
        <w:t xml:space="preserve">) </w:t>
      </w:r>
      <w:r w:rsidR="00261B6B" w:rsidRPr="003D104B">
        <w:rPr>
          <w:b/>
        </w:rPr>
        <w:t xml:space="preserve">Der EE364 </w:t>
      </w:r>
      <w:r w:rsidR="00A326A3">
        <w:rPr>
          <w:b/>
        </w:rPr>
        <w:t>In-</w:t>
      </w:r>
      <w:proofErr w:type="spellStart"/>
      <w:r w:rsidR="00A326A3">
        <w:rPr>
          <w:b/>
        </w:rPr>
        <w:t>line</w:t>
      </w:r>
      <w:proofErr w:type="spellEnd"/>
      <w:r w:rsidR="00A326A3">
        <w:rPr>
          <w:b/>
        </w:rPr>
        <w:t xml:space="preserve"> </w:t>
      </w:r>
      <w:proofErr w:type="spellStart"/>
      <w:r w:rsidR="00261B6B" w:rsidRPr="003D104B">
        <w:rPr>
          <w:b/>
        </w:rPr>
        <w:t>Messumformer</w:t>
      </w:r>
      <w:proofErr w:type="spellEnd"/>
      <w:r w:rsidR="003A7292" w:rsidRPr="003D104B">
        <w:rPr>
          <w:b/>
        </w:rPr>
        <w:t xml:space="preserve"> von E+E</w:t>
      </w:r>
      <w:r w:rsidR="00B31AD3">
        <w:rPr>
          <w:b/>
        </w:rPr>
        <w:t> </w:t>
      </w:r>
      <w:r w:rsidR="003A7292" w:rsidRPr="003D104B">
        <w:rPr>
          <w:b/>
        </w:rPr>
        <w:t>Elektronik</w:t>
      </w:r>
      <w:r w:rsidR="00261B6B" w:rsidRPr="003D104B">
        <w:rPr>
          <w:b/>
        </w:rPr>
        <w:t xml:space="preserve"> </w:t>
      </w:r>
      <w:r w:rsidR="003A7292" w:rsidRPr="003D104B">
        <w:rPr>
          <w:b/>
        </w:rPr>
        <w:t>ermöglicht</w:t>
      </w:r>
      <w:r w:rsidR="00261B6B" w:rsidRPr="003D104B">
        <w:rPr>
          <w:b/>
        </w:rPr>
        <w:t xml:space="preserve"> die </w:t>
      </w:r>
      <w:r w:rsidR="003A7292" w:rsidRPr="003D104B">
        <w:rPr>
          <w:b/>
        </w:rPr>
        <w:t xml:space="preserve">exakte </w:t>
      </w:r>
      <w:r w:rsidR="00261B6B" w:rsidRPr="003D104B">
        <w:rPr>
          <w:b/>
        </w:rPr>
        <w:t xml:space="preserve">Überwachung </w:t>
      </w:r>
      <w:r w:rsidR="000E7483" w:rsidRPr="003D104B">
        <w:rPr>
          <w:b/>
        </w:rPr>
        <w:t>des Feuchtegehalts in</w:t>
      </w:r>
      <w:r w:rsidR="00261B6B" w:rsidRPr="003D104B">
        <w:rPr>
          <w:b/>
        </w:rPr>
        <w:t xml:space="preserve"> </w:t>
      </w:r>
      <w:proofErr w:type="spellStart"/>
      <w:r w:rsidR="00261B6B" w:rsidRPr="003D104B">
        <w:rPr>
          <w:b/>
        </w:rPr>
        <w:t>Trafo</w:t>
      </w:r>
      <w:proofErr w:type="spellEnd"/>
      <w:r w:rsidR="00261B6B" w:rsidRPr="003D104B">
        <w:rPr>
          <w:b/>
        </w:rPr>
        <w:t xml:space="preserve">-, Schmier-, Hydraulik- und Motorölen sowie Dieselkraftstoff. </w:t>
      </w:r>
      <w:r w:rsidR="003D104B" w:rsidRPr="003D104B">
        <w:rPr>
          <w:b/>
        </w:rPr>
        <w:t>Dadurch können Kosten für unnötige Wartungsmaßnahmen gespart und teure Maschinenausfälle vermieden werden.</w:t>
      </w:r>
    </w:p>
    <w:p w:rsidR="00D10CC4" w:rsidRDefault="00D10CC4" w:rsidP="00261B6B">
      <w:pPr>
        <w:pStyle w:val="Textkrper2"/>
      </w:pPr>
    </w:p>
    <w:p w:rsidR="003A7292" w:rsidRDefault="00261B6B" w:rsidP="00261B6B">
      <w:pPr>
        <w:pStyle w:val="Textkrper2"/>
      </w:pPr>
      <w:r>
        <w:t>Die Messwerte für Wasseraktivität (</w:t>
      </w:r>
      <w:proofErr w:type="spellStart"/>
      <w:r>
        <w:t>a</w:t>
      </w:r>
      <w:r w:rsidRPr="003821E1">
        <w:rPr>
          <w:vertAlign w:val="subscript"/>
        </w:rPr>
        <w:t>w</w:t>
      </w:r>
      <w:proofErr w:type="spellEnd"/>
      <w:r>
        <w:t xml:space="preserve">), </w:t>
      </w:r>
      <w:r w:rsidR="00644C6F">
        <w:t>Ölt</w:t>
      </w:r>
      <w:r>
        <w:t>emperatur (</w:t>
      </w:r>
      <w:r w:rsidR="00644C6F">
        <w:t>T</w:t>
      </w:r>
      <w:r>
        <w:t xml:space="preserve">) </w:t>
      </w:r>
      <w:r w:rsidR="00644C6F">
        <w:t>sowie der errechnete</w:t>
      </w:r>
      <w:r>
        <w:t xml:space="preserve"> Wassergehalt (x</w:t>
      </w:r>
      <w:r w:rsidR="00A326A3">
        <w:t xml:space="preserve"> in ppm</w:t>
      </w:r>
      <w:r>
        <w:t xml:space="preserve">) </w:t>
      </w:r>
      <w:r w:rsidR="00644C6F">
        <w:t>werden</w:t>
      </w:r>
      <w:r>
        <w:t xml:space="preserve"> über zwei </w:t>
      </w:r>
      <w:r w:rsidR="003A7292">
        <w:t xml:space="preserve">analoge </w:t>
      </w:r>
      <w:r>
        <w:t>4</w:t>
      </w:r>
      <w:r>
        <w:noBreakHyphen/>
        <w:t xml:space="preserve">20 mA </w:t>
      </w:r>
      <w:r w:rsidR="003A7292">
        <w:t>Ausgänge</w:t>
      </w:r>
      <w:r>
        <w:t xml:space="preserve"> </w:t>
      </w:r>
      <w:r w:rsidR="004234BD">
        <w:t>und</w:t>
      </w:r>
      <w:r>
        <w:t xml:space="preserve"> eine digitale </w:t>
      </w:r>
      <w:proofErr w:type="spellStart"/>
      <w:r>
        <w:t>Modbus</w:t>
      </w:r>
      <w:proofErr w:type="spellEnd"/>
      <w:r>
        <w:t> RTU Schnittstelle</w:t>
      </w:r>
      <w:r w:rsidR="00644C6F">
        <w:t xml:space="preserve"> ausgegeben</w:t>
      </w:r>
      <w:r>
        <w:t xml:space="preserve">. </w:t>
      </w:r>
      <w:r w:rsidR="003A7292">
        <w:t xml:space="preserve">Die Analogausgänge können mithilfe eines optionalen </w:t>
      </w:r>
      <w:proofErr w:type="spellStart"/>
      <w:r w:rsidR="003A7292">
        <w:t>Konverterkabels</w:t>
      </w:r>
      <w:proofErr w:type="spellEnd"/>
      <w:r w:rsidR="003A7292">
        <w:t xml:space="preserve"> und der kostenlosen Konfigurationssoftware individuell skaliert und konfiguriert werden.</w:t>
      </w:r>
    </w:p>
    <w:p w:rsidR="00FC04A1" w:rsidRDefault="00FC04A1" w:rsidP="00261B6B">
      <w:pPr>
        <w:pStyle w:val="Textkrper2"/>
      </w:pPr>
    </w:p>
    <w:p w:rsidR="00A326A3" w:rsidRDefault="00A326A3" w:rsidP="00A326A3">
      <w:pPr>
        <w:pStyle w:val="Textkrper2"/>
      </w:pPr>
      <w:r>
        <w:t xml:space="preserve">Der </w:t>
      </w:r>
      <w:proofErr w:type="spellStart"/>
      <w:r>
        <w:t>Messumformer</w:t>
      </w:r>
      <w:proofErr w:type="spellEnd"/>
      <w:r>
        <w:t xml:space="preserve"> ist druckdicht bis 20</w:t>
      </w:r>
      <w:r w:rsidR="00B31AD3">
        <w:t> </w:t>
      </w:r>
      <w:r>
        <w:t xml:space="preserve">bar und verfügt über ein </w:t>
      </w:r>
      <w:r w:rsidR="00FC04A1">
        <w:t>G½“ ISO oder ½“ NPT Gewinde</w:t>
      </w:r>
      <w:r>
        <w:t xml:space="preserve"> für den Prozessanschluss</w:t>
      </w:r>
      <w:r w:rsidR="00FC04A1">
        <w:t xml:space="preserve">. </w:t>
      </w:r>
      <w:r>
        <w:t xml:space="preserve">Durch sein kompaktes Design kann der EE364 besonders platzsparend in OEM Anwendungen integriert werden. Das robuste </w:t>
      </w:r>
      <w:r w:rsidR="00E316A6">
        <w:t>I</w:t>
      </w:r>
      <w:r>
        <w:t xml:space="preserve">P65 Edelstahlgehäuse erlaubt einen Einsatz auch unter den anspruchsvollsten Bedingungen. </w:t>
      </w:r>
    </w:p>
    <w:p w:rsidR="003A7292" w:rsidRDefault="003A7292" w:rsidP="00261B6B">
      <w:pPr>
        <w:pStyle w:val="Textkrper2"/>
      </w:pP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443A95">
        <w:t>948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443A95">
        <w:t>136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812DA" w:rsidRPr="00E67391" w:rsidRDefault="00C86107" w:rsidP="00E67391">
      <w:pPr>
        <w:pStyle w:val="Textkrper2"/>
        <w:rPr>
          <w:b/>
        </w:rPr>
      </w:pPr>
      <w:r>
        <w:rPr>
          <w:noProof/>
        </w:rPr>
        <w:drawing>
          <wp:inline distT="0" distB="0" distL="0" distR="0">
            <wp:extent cx="3316444" cy="2208362"/>
            <wp:effectExtent l="19050" t="0" r="0" b="0"/>
            <wp:docPr id="3" name="Grafik 1" descr="EE364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364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929" cy="220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011E85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C86107">
        <w:rPr>
          <w:rFonts w:ascii="Arial" w:hAnsi="Arial" w:cs="Arial"/>
          <w:sz w:val="20"/>
          <w:szCs w:val="20"/>
        </w:rPr>
        <w:t xml:space="preserve">Kompakter Feuchte in Öl </w:t>
      </w:r>
      <w:proofErr w:type="spellStart"/>
      <w:r w:rsidR="00C86107">
        <w:rPr>
          <w:rFonts w:ascii="Arial" w:hAnsi="Arial" w:cs="Arial"/>
          <w:sz w:val="20"/>
          <w:szCs w:val="20"/>
        </w:rPr>
        <w:t>Messumformer</w:t>
      </w:r>
      <w:proofErr w:type="spellEnd"/>
      <w:r w:rsidR="00C86107">
        <w:rPr>
          <w:rFonts w:ascii="Arial" w:hAnsi="Arial" w:cs="Arial"/>
          <w:sz w:val="20"/>
          <w:szCs w:val="20"/>
        </w:rPr>
        <w:t xml:space="preserve"> EE364 von E+E Elektronik.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B31AD3" w:rsidRDefault="00B31AD3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CO2,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lastRenderedPageBreak/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</w:t>
      </w:r>
      <w:proofErr w:type="spellStart"/>
      <w:r w:rsidRPr="003F20F2">
        <w:t>Kalibrierlabor</w:t>
      </w:r>
      <w:proofErr w:type="spellEnd"/>
      <w:r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A3" w:rsidRDefault="00A326A3">
      <w:r>
        <w:separator/>
      </w:r>
    </w:p>
  </w:endnote>
  <w:endnote w:type="continuationSeparator" w:id="0">
    <w:p w:rsidR="00A326A3" w:rsidRDefault="00A3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A3" w:rsidRPr="00E762DB" w:rsidRDefault="00617FD3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A326A3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E316A6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A326A3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A326A3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E316A6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A3" w:rsidRDefault="00A326A3">
      <w:r>
        <w:separator/>
      </w:r>
    </w:p>
  </w:footnote>
  <w:footnote w:type="continuationSeparator" w:id="0">
    <w:p w:rsidR="00A326A3" w:rsidRDefault="00A32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A3" w:rsidRDefault="00A326A3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26A3" w:rsidRPr="0017724A" w:rsidRDefault="00A326A3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10CC4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77C06"/>
    <w:rsid w:val="000823ED"/>
    <w:rsid w:val="00084052"/>
    <w:rsid w:val="0009673A"/>
    <w:rsid w:val="00097FC1"/>
    <w:rsid w:val="000E0559"/>
    <w:rsid w:val="000E399E"/>
    <w:rsid w:val="000E7483"/>
    <w:rsid w:val="000F32A7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3BFE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06A81"/>
    <w:rsid w:val="002108B9"/>
    <w:rsid w:val="002135E3"/>
    <w:rsid w:val="0023438E"/>
    <w:rsid w:val="0025703A"/>
    <w:rsid w:val="00260DC2"/>
    <w:rsid w:val="00261B6B"/>
    <w:rsid w:val="00266425"/>
    <w:rsid w:val="00270121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260A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95B35"/>
    <w:rsid w:val="003961E6"/>
    <w:rsid w:val="003A425D"/>
    <w:rsid w:val="003A45C8"/>
    <w:rsid w:val="003A7292"/>
    <w:rsid w:val="003B3127"/>
    <w:rsid w:val="003B70A0"/>
    <w:rsid w:val="003C29DE"/>
    <w:rsid w:val="003C5AB4"/>
    <w:rsid w:val="003D104B"/>
    <w:rsid w:val="003F20F2"/>
    <w:rsid w:val="00404364"/>
    <w:rsid w:val="004210F8"/>
    <w:rsid w:val="004234BD"/>
    <w:rsid w:val="004320B8"/>
    <w:rsid w:val="0043379A"/>
    <w:rsid w:val="0043686F"/>
    <w:rsid w:val="00443A95"/>
    <w:rsid w:val="00444D58"/>
    <w:rsid w:val="004509E0"/>
    <w:rsid w:val="00452DCF"/>
    <w:rsid w:val="00456A80"/>
    <w:rsid w:val="004656BA"/>
    <w:rsid w:val="004663DD"/>
    <w:rsid w:val="00474AC4"/>
    <w:rsid w:val="00481BB7"/>
    <w:rsid w:val="004A6F36"/>
    <w:rsid w:val="004A774F"/>
    <w:rsid w:val="004C05DC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72978"/>
    <w:rsid w:val="005B1189"/>
    <w:rsid w:val="005B40E6"/>
    <w:rsid w:val="005C3D38"/>
    <w:rsid w:val="005F06CD"/>
    <w:rsid w:val="005F1622"/>
    <w:rsid w:val="005F178D"/>
    <w:rsid w:val="00616BC4"/>
    <w:rsid w:val="00617FD3"/>
    <w:rsid w:val="00623B00"/>
    <w:rsid w:val="0063565B"/>
    <w:rsid w:val="00644C6F"/>
    <w:rsid w:val="006477D3"/>
    <w:rsid w:val="0065418F"/>
    <w:rsid w:val="006578C7"/>
    <w:rsid w:val="00664ABA"/>
    <w:rsid w:val="0067263F"/>
    <w:rsid w:val="00676BA0"/>
    <w:rsid w:val="006B0C6F"/>
    <w:rsid w:val="006B76B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096C"/>
    <w:rsid w:val="008F2921"/>
    <w:rsid w:val="008F46E7"/>
    <w:rsid w:val="009052E9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326A3"/>
    <w:rsid w:val="00A36440"/>
    <w:rsid w:val="00A45E49"/>
    <w:rsid w:val="00A5139B"/>
    <w:rsid w:val="00A5229E"/>
    <w:rsid w:val="00A53A3C"/>
    <w:rsid w:val="00A71B95"/>
    <w:rsid w:val="00AA454F"/>
    <w:rsid w:val="00AA4780"/>
    <w:rsid w:val="00AB14E7"/>
    <w:rsid w:val="00AC235D"/>
    <w:rsid w:val="00AC28F2"/>
    <w:rsid w:val="00AC3B97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6DDD"/>
    <w:rsid w:val="00B27715"/>
    <w:rsid w:val="00B31AD3"/>
    <w:rsid w:val="00B35249"/>
    <w:rsid w:val="00B4733C"/>
    <w:rsid w:val="00B52DE6"/>
    <w:rsid w:val="00B74CB0"/>
    <w:rsid w:val="00B7693B"/>
    <w:rsid w:val="00B769C7"/>
    <w:rsid w:val="00B77C7F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348E6"/>
    <w:rsid w:val="00C3786B"/>
    <w:rsid w:val="00C4450A"/>
    <w:rsid w:val="00C561B2"/>
    <w:rsid w:val="00C86107"/>
    <w:rsid w:val="00C91936"/>
    <w:rsid w:val="00C95BB5"/>
    <w:rsid w:val="00CA6687"/>
    <w:rsid w:val="00CB7514"/>
    <w:rsid w:val="00D02255"/>
    <w:rsid w:val="00D10CC4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2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316A6"/>
    <w:rsid w:val="00E407D3"/>
    <w:rsid w:val="00E541D2"/>
    <w:rsid w:val="00E629A4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178B"/>
    <w:rsid w:val="00F62630"/>
    <w:rsid w:val="00F739D7"/>
    <w:rsid w:val="00F865DD"/>
    <w:rsid w:val="00F922D0"/>
    <w:rsid w:val="00F93F81"/>
    <w:rsid w:val="00FC036B"/>
    <w:rsid w:val="00FC04A1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DE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F103-8835-4816-B079-9E19F0A3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PI_Template_DE_2014.dotx</Template>
  <TotalTime>0</TotalTime>
  <Pages>2</Pages>
  <Words>296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2533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5</cp:revision>
  <cp:lastPrinted>2014-09-02T13:48:00Z</cp:lastPrinted>
  <dcterms:created xsi:type="dcterms:W3CDTF">2014-09-09T10:59:00Z</dcterms:created>
  <dcterms:modified xsi:type="dcterms:W3CDTF">2014-10-21T06:52:00Z</dcterms:modified>
</cp:coreProperties>
</file>