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017B5E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017B5E">
        <w:rPr>
          <w:b/>
          <w:color w:val="61B01F"/>
          <w:sz w:val="28"/>
        </w:rPr>
        <w:t>PRESS RELEASE</w:t>
      </w:r>
    </w:p>
    <w:p w:rsidR="00143D70" w:rsidRPr="00100711" w:rsidRDefault="00143D70" w:rsidP="00143D70">
      <w:pPr>
        <w:spacing w:line="360" w:lineRule="auto"/>
        <w:jc w:val="both"/>
        <w:rPr>
          <w:rFonts w:ascii="Arial" w:hAnsi="Arial" w:cs="Arial"/>
          <w:b/>
        </w:rPr>
      </w:pPr>
      <w:r w:rsidRPr="00100711">
        <w:rPr>
          <w:rFonts w:ascii="Arial" w:hAnsi="Arial" w:cs="Arial"/>
          <w:b/>
        </w:rPr>
        <w:t xml:space="preserve">Moisture in </w:t>
      </w:r>
      <w:r w:rsidR="00D4242E">
        <w:rPr>
          <w:rFonts w:ascii="Arial" w:hAnsi="Arial" w:cs="Arial"/>
          <w:b/>
        </w:rPr>
        <w:t>O</w:t>
      </w:r>
      <w:r w:rsidRPr="00100711">
        <w:rPr>
          <w:rFonts w:ascii="Arial" w:hAnsi="Arial" w:cs="Arial"/>
          <w:b/>
        </w:rPr>
        <w:t xml:space="preserve">il </w:t>
      </w:r>
      <w:r w:rsidR="00D4242E">
        <w:rPr>
          <w:rFonts w:ascii="Arial" w:hAnsi="Arial" w:cs="Arial"/>
          <w:b/>
        </w:rPr>
        <w:t>Measurement Made E</w:t>
      </w:r>
      <w:r w:rsidRPr="00100711">
        <w:rPr>
          <w:rFonts w:ascii="Arial" w:hAnsi="Arial" w:cs="Arial"/>
          <w:b/>
        </w:rPr>
        <w:t xml:space="preserve">asy </w:t>
      </w:r>
    </w:p>
    <w:p w:rsidR="00143D70" w:rsidRPr="00100711" w:rsidRDefault="00D4242E" w:rsidP="00143D70">
      <w:pPr>
        <w:pStyle w:val="berschrift2"/>
        <w:spacing w:line="360" w:lineRule="auto"/>
        <w:jc w:val="both"/>
        <w:rPr>
          <w:sz w:val="28"/>
        </w:rPr>
      </w:pPr>
      <w:r>
        <w:rPr>
          <w:sz w:val="28"/>
        </w:rPr>
        <w:t>Hand-held Meter for Moisture Content of Industrial O</w:t>
      </w:r>
      <w:r w:rsidR="00143D70" w:rsidRPr="00100711">
        <w:rPr>
          <w:sz w:val="28"/>
        </w:rPr>
        <w:t xml:space="preserve">ils </w:t>
      </w:r>
    </w:p>
    <w:p w:rsidR="00143D70" w:rsidRPr="00100711" w:rsidRDefault="00FB33C6" w:rsidP="00143D70">
      <w:pPr>
        <w:pStyle w:val="Textkrper2"/>
        <w:rPr>
          <w:b/>
        </w:rPr>
      </w:pPr>
      <w:r w:rsidRPr="00100711">
        <w:rPr>
          <w:b/>
        </w:rPr>
        <w:t xml:space="preserve">(Engerwitzdorf, </w:t>
      </w:r>
      <w:r w:rsidR="00100711">
        <w:rPr>
          <w:b/>
        </w:rPr>
        <w:t>21</w:t>
      </w:r>
      <w:r w:rsidR="00DE34E7" w:rsidRPr="00100711">
        <w:rPr>
          <w:b/>
        </w:rPr>
        <w:t>.</w:t>
      </w:r>
      <w:r w:rsidR="00143D70" w:rsidRPr="00100711">
        <w:rPr>
          <w:b/>
        </w:rPr>
        <w:t>10</w:t>
      </w:r>
      <w:r w:rsidR="00DE34E7" w:rsidRPr="00100711">
        <w:rPr>
          <w:b/>
        </w:rPr>
        <w:t>.</w:t>
      </w:r>
      <w:r w:rsidR="00143D70" w:rsidRPr="00100711">
        <w:rPr>
          <w:b/>
        </w:rPr>
        <w:t>2014</w:t>
      </w:r>
      <w:r w:rsidR="00DE34E7" w:rsidRPr="00100711">
        <w:rPr>
          <w:b/>
        </w:rPr>
        <w:t xml:space="preserve">) </w:t>
      </w:r>
      <w:r w:rsidR="00143D70" w:rsidRPr="00100711">
        <w:rPr>
          <w:b/>
        </w:rPr>
        <w:t xml:space="preserve">The new hand-held meter OILPORT 30 from E+E Elektronik </w:t>
      </w:r>
      <w:r w:rsidR="001B1DC6" w:rsidRPr="00100711">
        <w:rPr>
          <w:b/>
        </w:rPr>
        <w:t xml:space="preserve">accurately </w:t>
      </w:r>
      <w:r w:rsidR="00143D70" w:rsidRPr="00100711">
        <w:rPr>
          <w:b/>
        </w:rPr>
        <w:t>measures the water activity (</w:t>
      </w:r>
      <w:r w:rsidR="00100711" w:rsidRPr="00100711">
        <w:rPr>
          <w:b/>
        </w:rPr>
        <w:t>a</w:t>
      </w:r>
      <w:r w:rsidR="00143D70" w:rsidRPr="00100711">
        <w:rPr>
          <w:b/>
        </w:rPr>
        <w:t>w) and temperature (T)</w:t>
      </w:r>
      <w:r w:rsidR="001B1DC6" w:rsidRPr="00100711">
        <w:rPr>
          <w:b/>
        </w:rPr>
        <w:t>,</w:t>
      </w:r>
      <w:r w:rsidR="00143D70" w:rsidRPr="00100711">
        <w:rPr>
          <w:b/>
        </w:rPr>
        <w:t xml:space="preserve"> and calculates the absolute water content x (ppm) of industrial oils. The user can store up to ten sets of oil specific parameters in the hand-held</w:t>
      </w:r>
      <w:r w:rsidR="001B1DC6" w:rsidRPr="00100711">
        <w:rPr>
          <w:b/>
        </w:rPr>
        <w:t xml:space="preserve"> to be</w:t>
      </w:r>
      <w:r w:rsidR="00143D70" w:rsidRPr="00100711">
        <w:rPr>
          <w:b/>
        </w:rPr>
        <w:t xml:space="preserve"> used for correct calculation</w:t>
      </w:r>
      <w:r w:rsidR="001B1DC6" w:rsidRPr="00100711">
        <w:rPr>
          <w:b/>
        </w:rPr>
        <w:t>s</w:t>
      </w:r>
      <w:r w:rsidR="00143D70" w:rsidRPr="00100711">
        <w:rPr>
          <w:b/>
        </w:rPr>
        <w:t xml:space="preserve"> of the water content in various oils.  </w:t>
      </w:r>
    </w:p>
    <w:p w:rsidR="00143D70" w:rsidRPr="00100711" w:rsidRDefault="00143D70" w:rsidP="00143D70">
      <w:pPr>
        <w:jc w:val="both"/>
        <w:rPr>
          <w:rFonts w:ascii="Arial" w:hAnsi="Arial" w:cs="Arial"/>
        </w:rPr>
      </w:pPr>
    </w:p>
    <w:p w:rsidR="00143D70" w:rsidRPr="00100711" w:rsidRDefault="00143D70" w:rsidP="00143D70">
      <w:pPr>
        <w:jc w:val="both"/>
        <w:rPr>
          <w:rFonts w:ascii="Arial" w:hAnsi="Arial" w:cs="Arial"/>
          <w:lang w:val="en-US"/>
        </w:rPr>
      </w:pPr>
      <w:r w:rsidRPr="00100711">
        <w:rPr>
          <w:rFonts w:ascii="Arial" w:hAnsi="Arial" w:cs="Arial"/>
          <w:lang w:val="en-US"/>
        </w:rPr>
        <w:t>The large touch screen display and intuitive</w:t>
      </w:r>
      <w:r w:rsidR="001B1DC6" w:rsidRPr="00100711">
        <w:rPr>
          <w:rFonts w:ascii="Arial" w:hAnsi="Arial" w:cs="Arial"/>
          <w:lang w:val="en-US"/>
        </w:rPr>
        <w:t xml:space="preserve"> navigation</w:t>
      </w:r>
      <w:r w:rsidRPr="00100711">
        <w:rPr>
          <w:rFonts w:ascii="Arial" w:hAnsi="Arial" w:cs="Arial"/>
          <w:lang w:val="en-US"/>
        </w:rPr>
        <w:t xml:space="preserve"> menu ensure comfortable operation of the OILPORT 30. With the data logging function</w:t>
      </w:r>
      <w:r w:rsidR="001B1DC6" w:rsidRPr="00100711">
        <w:rPr>
          <w:rFonts w:ascii="Arial" w:hAnsi="Arial" w:cs="Arial"/>
          <w:lang w:val="en-US"/>
        </w:rPr>
        <w:t>,</w:t>
      </w:r>
      <w:r w:rsidRPr="00100711">
        <w:rPr>
          <w:rFonts w:ascii="Arial" w:hAnsi="Arial" w:cs="Arial"/>
          <w:lang w:val="en-US"/>
        </w:rPr>
        <w:t xml:space="preserve"> the measured values can be stored in the device and</w:t>
      </w:r>
      <w:r w:rsidR="00100711" w:rsidRPr="00100711">
        <w:rPr>
          <w:rFonts w:ascii="Arial" w:hAnsi="Arial" w:cs="Arial"/>
          <w:lang w:val="en-US"/>
        </w:rPr>
        <w:t xml:space="preserve"> are</w:t>
      </w:r>
      <w:r w:rsidRPr="00100711">
        <w:rPr>
          <w:rFonts w:ascii="Arial" w:hAnsi="Arial" w:cs="Arial"/>
          <w:lang w:val="en-US"/>
        </w:rPr>
        <w:t xml:space="preserve"> available</w:t>
      </w:r>
      <w:r w:rsidR="001B1DC6" w:rsidRPr="00100711">
        <w:rPr>
          <w:rFonts w:ascii="Arial" w:hAnsi="Arial" w:cs="Arial"/>
          <w:lang w:val="en-US"/>
        </w:rPr>
        <w:t xml:space="preserve"> through</w:t>
      </w:r>
      <w:r w:rsidRPr="00100711">
        <w:rPr>
          <w:rFonts w:ascii="Arial" w:hAnsi="Arial" w:cs="Arial"/>
          <w:lang w:val="en-US"/>
        </w:rPr>
        <w:t xml:space="preserve"> the USB interface for further processing. The user can easily perform 1 or 2 point adjustments </w:t>
      </w:r>
      <w:r w:rsidR="001B1DC6" w:rsidRPr="00100711">
        <w:rPr>
          <w:rFonts w:ascii="Arial" w:hAnsi="Arial" w:cs="Arial"/>
          <w:lang w:val="en-US"/>
        </w:rPr>
        <w:t xml:space="preserve">of </w:t>
      </w:r>
      <w:r w:rsidR="00100711" w:rsidRPr="00100711">
        <w:rPr>
          <w:rFonts w:ascii="Arial" w:hAnsi="Arial" w:cs="Arial"/>
          <w:lang w:val="en-US"/>
        </w:rPr>
        <w:t>a</w:t>
      </w:r>
      <w:r w:rsidRPr="00100711">
        <w:rPr>
          <w:rFonts w:ascii="Arial" w:hAnsi="Arial" w:cs="Arial"/>
          <w:lang w:val="en-US"/>
        </w:rPr>
        <w:t>w and T</w:t>
      </w:r>
      <w:r w:rsidR="001B1DC6" w:rsidRPr="00100711">
        <w:rPr>
          <w:rFonts w:ascii="Arial" w:hAnsi="Arial" w:cs="Arial"/>
          <w:lang w:val="en-US"/>
        </w:rPr>
        <w:t>,</w:t>
      </w:r>
      <w:r w:rsidRPr="00100711">
        <w:rPr>
          <w:rFonts w:ascii="Arial" w:hAnsi="Arial" w:cs="Arial"/>
          <w:lang w:val="en-US"/>
        </w:rPr>
        <w:t xml:space="preserve"> and use the OILPORT 30 as</w:t>
      </w:r>
      <w:r w:rsidR="001B1DC6" w:rsidRPr="00100711">
        <w:rPr>
          <w:rFonts w:ascii="Arial" w:hAnsi="Arial" w:cs="Arial"/>
          <w:lang w:val="en-US"/>
        </w:rPr>
        <w:t xml:space="preserve"> a</w:t>
      </w:r>
      <w:r w:rsidRPr="00100711">
        <w:rPr>
          <w:rFonts w:ascii="Arial" w:hAnsi="Arial" w:cs="Arial"/>
          <w:lang w:val="en-US"/>
        </w:rPr>
        <w:t xml:space="preserve"> reference for checking other measurement devices in the field. </w:t>
      </w:r>
    </w:p>
    <w:p w:rsidR="00143D70" w:rsidRPr="00100711" w:rsidRDefault="00143D70" w:rsidP="00143D70">
      <w:pPr>
        <w:jc w:val="both"/>
        <w:rPr>
          <w:rFonts w:ascii="Arial" w:hAnsi="Arial" w:cs="Arial"/>
          <w:lang w:val="en-US"/>
        </w:rPr>
      </w:pPr>
    </w:p>
    <w:p w:rsidR="00143D70" w:rsidRPr="00100711" w:rsidRDefault="00143D70" w:rsidP="00143D70">
      <w:pPr>
        <w:jc w:val="both"/>
        <w:rPr>
          <w:rFonts w:ascii="Arial" w:hAnsi="Arial" w:cs="Arial"/>
          <w:lang w:val="en-US"/>
        </w:rPr>
      </w:pPr>
      <w:r w:rsidRPr="00100711">
        <w:rPr>
          <w:rFonts w:ascii="Arial" w:hAnsi="Arial" w:cs="Arial"/>
          <w:lang w:val="en-US"/>
        </w:rPr>
        <w:t>The short oil probe</w:t>
      </w:r>
      <w:r w:rsidR="001B1DC6" w:rsidRPr="00100711">
        <w:rPr>
          <w:rFonts w:ascii="Arial" w:hAnsi="Arial" w:cs="Arial"/>
          <w:lang w:val="en-US"/>
        </w:rPr>
        <w:t xml:space="preserve"> with</w:t>
      </w:r>
      <w:r w:rsidRPr="00100711">
        <w:rPr>
          <w:rFonts w:ascii="Arial" w:hAnsi="Arial" w:cs="Arial"/>
          <w:lang w:val="en-US"/>
        </w:rPr>
        <w:t xml:space="preserve"> OILPORT 30 is ideal for measurements in oil samples, while in-line monitoring can be carried out with the pressure-tight probe </w:t>
      </w:r>
      <w:r w:rsidR="001B1DC6" w:rsidRPr="00100711">
        <w:rPr>
          <w:rFonts w:ascii="Arial" w:hAnsi="Arial" w:cs="Arial"/>
          <w:lang w:val="en-US"/>
        </w:rPr>
        <w:t>(up to 20 bar/</w:t>
      </w:r>
      <w:r w:rsidRPr="00100711">
        <w:rPr>
          <w:rFonts w:ascii="Arial" w:hAnsi="Arial" w:cs="Arial"/>
          <w:lang w:val="en-US"/>
        </w:rPr>
        <w:t>300 psi). Together with the optional ball valve, the pressure-tight oil probe can be installed and removed without interruption of the oil flow.</w:t>
      </w:r>
    </w:p>
    <w:p w:rsidR="00143D70" w:rsidRPr="00100711" w:rsidRDefault="00143D70" w:rsidP="00143D70">
      <w:pPr>
        <w:jc w:val="both"/>
        <w:rPr>
          <w:rFonts w:ascii="Arial" w:hAnsi="Arial" w:cs="Arial"/>
          <w:lang w:val="en-US"/>
        </w:rPr>
      </w:pPr>
    </w:p>
    <w:p w:rsidR="0049633E" w:rsidRPr="00100711" w:rsidRDefault="0049633E" w:rsidP="0049633E">
      <w:pPr>
        <w:pStyle w:val="Textkrper2"/>
        <w:rPr>
          <w:rFonts w:cs="Arial"/>
          <w:lang w:val="en-US"/>
        </w:rPr>
      </w:pPr>
      <w:r w:rsidRPr="00100711">
        <w:rPr>
          <w:rFonts w:ascii="ArialMT" w:hAnsi="ArialMT" w:cs="ArialMT"/>
          <w:lang w:val="en-US"/>
        </w:rPr>
        <w:t xml:space="preserve">The OILPORT 30 is delivered in a hard shell carrying case which accommodates </w:t>
      </w:r>
      <w:r w:rsidRPr="00100711">
        <w:rPr>
          <w:rFonts w:cs="Arial"/>
          <w:lang w:val="en-US"/>
        </w:rPr>
        <w:t>the hand-held device, probe, an optional humidity calibration kit, and accessories.</w:t>
      </w:r>
    </w:p>
    <w:p w:rsidR="00143D70" w:rsidRPr="00100711" w:rsidRDefault="00143D70" w:rsidP="00143D70">
      <w:pPr>
        <w:pStyle w:val="Textkrper2"/>
        <w:rPr>
          <w:b/>
        </w:rPr>
      </w:pPr>
    </w:p>
    <w:p w:rsidR="00DE34E7" w:rsidRPr="00100711" w:rsidRDefault="00DE34E7" w:rsidP="007908F8">
      <w:pPr>
        <w:jc w:val="both"/>
        <w:rPr>
          <w:rFonts w:ascii="Arial" w:hAnsi="Arial"/>
        </w:rPr>
      </w:pPr>
    </w:p>
    <w:p w:rsidR="00DE34E7" w:rsidRPr="00100711" w:rsidRDefault="00DE34E7" w:rsidP="007908F8">
      <w:pPr>
        <w:jc w:val="both"/>
        <w:rPr>
          <w:rFonts w:ascii="Arial" w:hAnsi="Arial"/>
        </w:rPr>
      </w:pPr>
    </w:p>
    <w:p w:rsidR="007908F8" w:rsidRPr="00100711" w:rsidRDefault="007908F8" w:rsidP="007908F8">
      <w:pPr>
        <w:pStyle w:val="Textkrper2"/>
      </w:pPr>
      <w:r w:rsidRPr="00100711">
        <w:t xml:space="preserve">Characters: </w:t>
      </w:r>
      <w:r w:rsidR="00100711">
        <w:t>1132</w:t>
      </w:r>
      <w:r w:rsidRPr="00100711">
        <w:t xml:space="preserve"> (excluding spaces)</w:t>
      </w:r>
    </w:p>
    <w:p w:rsidR="007908F8" w:rsidRPr="00100711" w:rsidRDefault="007908F8" w:rsidP="007908F8">
      <w:pPr>
        <w:pStyle w:val="Textkrper2"/>
      </w:pPr>
      <w:r w:rsidRPr="00100711">
        <w:t xml:space="preserve">Words: </w:t>
      </w:r>
      <w:r w:rsidR="00100711">
        <w:t>218</w:t>
      </w:r>
    </w:p>
    <w:p w:rsidR="007908F8" w:rsidRPr="00100711" w:rsidRDefault="007908F8" w:rsidP="007908F8">
      <w:pPr>
        <w:pStyle w:val="Textkrper2"/>
      </w:pPr>
    </w:p>
    <w:p w:rsidR="00317035" w:rsidRPr="00100711" w:rsidRDefault="00317035" w:rsidP="007908F8">
      <w:pPr>
        <w:pStyle w:val="Textkrper2"/>
      </w:pPr>
    </w:p>
    <w:p w:rsidR="00317035" w:rsidRPr="00100711" w:rsidRDefault="00BB3C7F" w:rsidP="00572978">
      <w:pPr>
        <w:pStyle w:val="berschrift2"/>
        <w:spacing w:line="480" w:lineRule="auto"/>
        <w:rPr>
          <w:sz w:val="20"/>
        </w:rPr>
      </w:pPr>
      <w:r w:rsidRPr="00100711">
        <w:rPr>
          <w:sz w:val="20"/>
        </w:rPr>
        <w:t>Images:</w:t>
      </w:r>
      <w:r w:rsidR="0079688F" w:rsidRPr="00100711">
        <w:rPr>
          <w:b w:val="0"/>
          <w:noProof/>
        </w:rPr>
        <w:t xml:space="preserve"> </w:t>
      </w:r>
    </w:p>
    <w:p w:rsidR="001600E1" w:rsidRPr="00100711" w:rsidRDefault="004B48B9" w:rsidP="001600E1">
      <w:pPr>
        <w:pStyle w:val="Textkrper2"/>
      </w:pPr>
      <w:r w:rsidRPr="004B48B9"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Oilport30_mit_Fühler_72dpi_RGB.jpg" style="width:279pt;height:186pt;visibility:visible">
            <v:imagedata r:id="rId7" o:title="Oilport30_mit_Fühler_72dpi_RGB"/>
          </v:shape>
        </w:pict>
      </w:r>
    </w:p>
    <w:p w:rsidR="00187B01" w:rsidRPr="00100711" w:rsidRDefault="004C2458" w:rsidP="00187B01">
      <w:pPr>
        <w:pStyle w:val="Textkrper2"/>
      </w:pPr>
      <w:r w:rsidRPr="00100711">
        <w:rPr>
          <w:u w:val="single"/>
        </w:rPr>
        <w:t>Figure 1</w:t>
      </w:r>
      <w:r w:rsidRPr="00100711">
        <w:t xml:space="preserve">: </w:t>
      </w:r>
      <w:r w:rsidR="00143D70" w:rsidRPr="00100711">
        <w:rPr>
          <w:rFonts w:cs="Arial"/>
          <w:lang w:val="en-US"/>
        </w:rPr>
        <w:t>OILPORT 30 hand-held meter with pressure tight probe and ball valve.</w:t>
      </w:r>
    </w:p>
    <w:p w:rsidR="00187B01" w:rsidRPr="00100711" w:rsidRDefault="00187B01" w:rsidP="007908F8">
      <w:pPr>
        <w:pStyle w:val="Textkrper2"/>
      </w:pPr>
    </w:p>
    <w:p w:rsidR="00187B01" w:rsidRPr="00100711" w:rsidRDefault="004B48B9" w:rsidP="007908F8">
      <w:pPr>
        <w:pStyle w:val="Textkrper2"/>
        <w:rPr>
          <w:noProof/>
          <w:lang w:val="de-DE" w:eastAsia="de-DE" w:bidi="ar-SA"/>
        </w:rPr>
      </w:pPr>
      <w:r w:rsidRPr="004B48B9">
        <w:rPr>
          <w:noProof/>
          <w:lang w:val="de-DE" w:eastAsia="de-DE" w:bidi="ar-SA"/>
        </w:rPr>
        <w:lastRenderedPageBreak/>
        <w:pict>
          <v:shape id="Grafik 2" o:spid="_x0000_i1026" type="#_x0000_t75" alt="Oilport30_Transportkoffer_72dpi_RGB.jpg" style="width:259.5pt;height:190.5pt;visibility:visible">
            <v:imagedata r:id="rId8" o:title="Oilport30_Transportkoffer_72dpi_RGB"/>
          </v:shape>
        </w:pict>
      </w:r>
    </w:p>
    <w:p w:rsidR="00143D70" w:rsidRPr="00100711" w:rsidRDefault="00143D70" w:rsidP="007908F8">
      <w:pPr>
        <w:pStyle w:val="Textkrper2"/>
        <w:rPr>
          <w:noProof/>
          <w:lang w:eastAsia="de-DE" w:bidi="ar-SA"/>
        </w:rPr>
      </w:pPr>
      <w:r w:rsidRPr="00100711">
        <w:rPr>
          <w:u w:val="single"/>
        </w:rPr>
        <w:t>Figure 2</w:t>
      </w:r>
      <w:r w:rsidRPr="00100711">
        <w:t xml:space="preserve">: </w:t>
      </w:r>
      <w:r w:rsidR="0049633E" w:rsidRPr="00100711">
        <w:rPr>
          <w:rFonts w:cs="Arial"/>
          <w:lang w:val="en-US"/>
        </w:rPr>
        <w:t xml:space="preserve">OILPORT 30 set in the </w:t>
      </w:r>
      <w:r w:rsidR="0049633E" w:rsidRPr="00100711">
        <w:rPr>
          <w:rFonts w:ascii="ArialMT" w:hAnsi="ArialMT" w:cs="ArialMT"/>
          <w:lang w:val="en-US"/>
        </w:rPr>
        <w:t xml:space="preserve">hard shell </w:t>
      </w:r>
      <w:r w:rsidR="0049633E" w:rsidRPr="00100711">
        <w:rPr>
          <w:rFonts w:cs="Arial"/>
          <w:lang w:val="en-US"/>
        </w:rPr>
        <w:t>carrying case.</w:t>
      </w:r>
    </w:p>
    <w:p w:rsidR="00143D70" w:rsidRPr="00100711" w:rsidRDefault="00143D70" w:rsidP="007908F8">
      <w:pPr>
        <w:pStyle w:val="Textkrper2"/>
      </w:pPr>
    </w:p>
    <w:p w:rsidR="00143D70" w:rsidRPr="00100711" w:rsidRDefault="00143D70" w:rsidP="007908F8">
      <w:pPr>
        <w:pStyle w:val="Textkrper2"/>
      </w:pPr>
    </w:p>
    <w:p w:rsidR="0040714C" w:rsidRPr="00100711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100711">
        <w:rPr>
          <w:sz w:val="20"/>
          <w:lang w:val="de-DE"/>
        </w:rPr>
        <w:t>Photos: E+E Elektronik GmbH, reprint free of charge</w:t>
      </w:r>
    </w:p>
    <w:p w:rsidR="00317035" w:rsidRPr="00100711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Pr="00100711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3E41F5" w:rsidRPr="00100711" w:rsidRDefault="003E41F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</w:p>
    <w:p w:rsidR="00122D34" w:rsidRPr="00100711" w:rsidRDefault="000404B6" w:rsidP="00572978">
      <w:pPr>
        <w:pStyle w:val="berschrift2"/>
        <w:spacing w:line="480" w:lineRule="auto"/>
        <w:rPr>
          <w:sz w:val="20"/>
          <w:lang w:val="de-DE"/>
        </w:rPr>
      </w:pPr>
      <w:r w:rsidRPr="00100711">
        <w:rPr>
          <w:sz w:val="20"/>
          <w:lang w:val="de-DE"/>
        </w:rPr>
        <w:t>About E+E Elektronik:</w:t>
      </w:r>
    </w:p>
    <w:p w:rsidR="00942003" w:rsidRPr="00100711" w:rsidRDefault="00942003" w:rsidP="00942003">
      <w:pPr>
        <w:pStyle w:val="Textkrper2"/>
        <w:rPr>
          <w:rFonts w:cs="Arial"/>
          <w:lang w:val="en-US"/>
        </w:rPr>
      </w:pPr>
      <w:r w:rsidRPr="00100711">
        <w:rPr>
          <w:rFonts w:cs="Arial"/>
          <w:lang w:val="en-US"/>
        </w:rPr>
        <w:t xml:space="preserve">E+E Elektronik GmbH, with headquaters in Engerwitzdorf/Austria, belongs to the Dr. Johannes Heidenhain GmbH group. With around </w:t>
      </w:r>
      <w:r w:rsidR="00381326" w:rsidRPr="00100711">
        <w:rPr>
          <w:rFonts w:cs="Arial"/>
          <w:lang w:val="en-US"/>
        </w:rPr>
        <w:t>250</w:t>
      </w:r>
      <w:r w:rsidRPr="00100711">
        <w:rPr>
          <w:rFonts w:cs="Arial"/>
          <w:lang w:val="en-US"/>
        </w:rPr>
        <w:t xml:space="preserve"> employees, E+E develops and manufactures sensors and transmitters for relative humidity, CO2, air velocity and flow as well as humidity calibration systems. The main E+E markets are HVAC, process control and automotive. With an export share of around 97</w:t>
      </w:r>
      <w:r w:rsidR="00722B59" w:rsidRPr="00100711">
        <w:t> </w:t>
      </w:r>
      <w:r w:rsidRPr="00100711">
        <w:rPr>
          <w:rFonts w:cs="Arial"/>
          <w:lang w:val="en-US"/>
        </w:rPr>
        <w:t xml:space="preserve">% E+E has branch offices in China, Germany, France, Italy, Korea and the USA as well as an international dealer network. </w:t>
      </w:r>
      <w:r w:rsidR="007061E5" w:rsidRPr="00100711">
        <w:rPr>
          <w:rFonts w:cs="Arial"/>
          <w:lang w:val="en-US"/>
        </w:rPr>
        <w:t>Aside from operating its own accredited calibration laboratories, E+E Elektronik has been appointed by the Austrian Federal Office for Calibration and Measurement (Bundesamt für Eich- und Vermessungswesen; BEV) as a designated laboratory to supply the national standards for humidity and air velocity.</w:t>
      </w:r>
    </w:p>
    <w:p w:rsidR="000404B6" w:rsidRPr="00017B5E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17B5E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17B5E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094A90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5B1189" w:rsidRPr="00094A90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A-4209 Engerwitzdorf</w:t>
      </w:r>
      <w:r w:rsidRPr="00094A90">
        <w:rPr>
          <w:lang w:val="de-DE"/>
        </w:rPr>
        <w:tab/>
      </w:r>
      <w:hyperlink r:id="rId9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10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17B5E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Pr="00017B5E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122D34" w:rsidRPr="00017B5E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tab/>
      </w:r>
      <w:r w:rsidRPr="00017B5E">
        <w:rPr>
          <w:sz w:val="20"/>
        </w:rPr>
        <w:t xml:space="preserve">Email: </w:t>
      </w:r>
      <w:hyperlink r:id="rId11">
        <w:r w:rsidRPr="00017B5E">
          <w:rPr>
            <w:rStyle w:val="Hyperlink"/>
            <w:sz w:val="20"/>
          </w:rPr>
          <w:t>johannes.fraundorfer@epluse.at</w:t>
        </w:r>
      </w:hyperlink>
    </w:p>
    <w:p w:rsidR="007908F8" w:rsidRPr="00017B5E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17B5E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47" w:rsidRDefault="00F45247">
      <w:r>
        <w:separator/>
      </w:r>
    </w:p>
  </w:endnote>
  <w:endnote w:type="continuationSeparator" w:id="0">
    <w:p w:rsidR="00F45247" w:rsidRDefault="00F4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Pr="00E762DB" w:rsidRDefault="004B48B9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4242E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DD5F63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DD5F63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D4242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47" w:rsidRDefault="00F45247">
      <w:r>
        <w:separator/>
      </w:r>
    </w:p>
  </w:footnote>
  <w:footnote w:type="continuationSeparator" w:id="0">
    <w:p w:rsidR="00F45247" w:rsidRDefault="00F4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3" w:rsidRDefault="004B48B9" w:rsidP="00572978">
    <w:pPr>
      <w:pStyle w:val="Kopfzeile"/>
      <w:ind w:left="-680"/>
      <w:rPr>
        <w:szCs w:val="24"/>
      </w:rPr>
    </w:pPr>
    <w:r w:rsidRPr="004B48B9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1.25pt;height:55.5pt">
          <v:imagedata r:id="rId1" o:title="header_pr"/>
        </v:shape>
      </w:pict>
    </w:r>
  </w:p>
  <w:p w:rsidR="00DD5F63" w:rsidRPr="0017724A" w:rsidRDefault="00DD5F63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564"/>
    <w:rsid w:val="00017B5E"/>
    <w:rsid w:val="00017C7E"/>
    <w:rsid w:val="00023099"/>
    <w:rsid w:val="000404B6"/>
    <w:rsid w:val="000506D2"/>
    <w:rsid w:val="000823ED"/>
    <w:rsid w:val="00084052"/>
    <w:rsid w:val="00094A90"/>
    <w:rsid w:val="000E0559"/>
    <w:rsid w:val="000E399E"/>
    <w:rsid w:val="000F32A7"/>
    <w:rsid w:val="00100711"/>
    <w:rsid w:val="00122D34"/>
    <w:rsid w:val="00143D70"/>
    <w:rsid w:val="0015235F"/>
    <w:rsid w:val="00156648"/>
    <w:rsid w:val="001600E1"/>
    <w:rsid w:val="0017724A"/>
    <w:rsid w:val="00185F0D"/>
    <w:rsid w:val="00187B01"/>
    <w:rsid w:val="001B0EA9"/>
    <w:rsid w:val="001B1DC6"/>
    <w:rsid w:val="001C2F23"/>
    <w:rsid w:val="001C689E"/>
    <w:rsid w:val="001D6090"/>
    <w:rsid w:val="001F31D0"/>
    <w:rsid w:val="002047B2"/>
    <w:rsid w:val="002135E3"/>
    <w:rsid w:val="00221A2A"/>
    <w:rsid w:val="00295800"/>
    <w:rsid w:val="002F4E5B"/>
    <w:rsid w:val="00310E23"/>
    <w:rsid w:val="00317035"/>
    <w:rsid w:val="00323C1F"/>
    <w:rsid w:val="00376172"/>
    <w:rsid w:val="00381326"/>
    <w:rsid w:val="00381FF1"/>
    <w:rsid w:val="00385C56"/>
    <w:rsid w:val="00387FFE"/>
    <w:rsid w:val="003B3127"/>
    <w:rsid w:val="003B7F48"/>
    <w:rsid w:val="003C5AB4"/>
    <w:rsid w:val="003D6564"/>
    <w:rsid w:val="003E41F5"/>
    <w:rsid w:val="004032E8"/>
    <w:rsid w:val="00404364"/>
    <w:rsid w:val="0040714C"/>
    <w:rsid w:val="004320B8"/>
    <w:rsid w:val="004352FC"/>
    <w:rsid w:val="0045730F"/>
    <w:rsid w:val="004929BF"/>
    <w:rsid w:val="0049633E"/>
    <w:rsid w:val="004B48B9"/>
    <w:rsid w:val="004C160E"/>
    <w:rsid w:val="004C2458"/>
    <w:rsid w:val="004F0068"/>
    <w:rsid w:val="004F3504"/>
    <w:rsid w:val="004F7FE8"/>
    <w:rsid w:val="00507E17"/>
    <w:rsid w:val="00511736"/>
    <w:rsid w:val="00514D4F"/>
    <w:rsid w:val="00517C15"/>
    <w:rsid w:val="00546535"/>
    <w:rsid w:val="00572978"/>
    <w:rsid w:val="005B1189"/>
    <w:rsid w:val="005F06CD"/>
    <w:rsid w:val="00616BC4"/>
    <w:rsid w:val="006578C7"/>
    <w:rsid w:val="00664ABA"/>
    <w:rsid w:val="00676BA0"/>
    <w:rsid w:val="006B0C6F"/>
    <w:rsid w:val="006C69F3"/>
    <w:rsid w:val="006F14A1"/>
    <w:rsid w:val="006F2196"/>
    <w:rsid w:val="007061E5"/>
    <w:rsid w:val="00710DBC"/>
    <w:rsid w:val="00713401"/>
    <w:rsid w:val="00714588"/>
    <w:rsid w:val="00722B59"/>
    <w:rsid w:val="00732A2E"/>
    <w:rsid w:val="00747216"/>
    <w:rsid w:val="007600BE"/>
    <w:rsid w:val="007908F8"/>
    <w:rsid w:val="0079688F"/>
    <w:rsid w:val="007F15DF"/>
    <w:rsid w:val="007F4303"/>
    <w:rsid w:val="0081031E"/>
    <w:rsid w:val="008A5545"/>
    <w:rsid w:val="008C409A"/>
    <w:rsid w:val="008E7D1F"/>
    <w:rsid w:val="00910BDA"/>
    <w:rsid w:val="009353B2"/>
    <w:rsid w:val="00935CE0"/>
    <w:rsid w:val="009404A2"/>
    <w:rsid w:val="00942003"/>
    <w:rsid w:val="00953707"/>
    <w:rsid w:val="00966EDD"/>
    <w:rsid w:val="00977083"/>
    <w:rsid w:val="009D4057"/>
    <w:rsid w:val="009E6839"/>
    <w:rsid w:val="009F732F"/>
    <w:rsid w:val="00A03ADA"/>
    <w:rsid w:val="00A07539"/>
    <w:rsid w:val="00A1294F"/>
    <w:rsid w:val="00A45E49"/>
    <w:rsid w:val="00A5229E"/>
    <w:rsid w:val="00AC1528"/>
    <w:rsid w:val="00AC28F2"/>
    <w:rsid w:val="00AC7066"/>
    <w:rsid w:val="00AD5534"/>
    <w:rsid w:val="00AF61AA"/>
    <w:rsid w:val="00B018D1"/>
    <w:rsid w:val="00B150F5"/>
    <w:rsid w:val="00B74CB0"/>
    <w:rsid w:val="00B7693B"/>
    <w:rsid w:val="00B920E2"/>
    <w:rsid w:val="00BB3C7F"/>
    <w:rsid w:val="00BC4302"/>
    <w:rsid w:val="00BF35DB"/>
    <w:rsid w:val="00C16622"/>
    <w:rsid w:val="00C348E6"/>
    <w:rsid w:val="00C51ACB"/>
    <w:rsid w:val="00C561B2"/>
    <w:rsid w:val="00C91936"/>
    <w:rsid w:val="00C95BB5"/>
    <w:rsid w:val="00CF31D6"/>
    <w:rsid w:val="00D12BCB"/>
    <w:rsid w:val="00D2069B"/>
    <w:rsid w:val="00D4242E"/>
    <w:rsid w:val="00D46E7B"/>
    <w:rsid w:val="00D54ACC"/>
    <w:rsid w:val="00D57078"/>
    <w:rsid w:val="00D66CE2"/>
    <w:rsid w:val="00D73AC5"/>
    <w:rsid w:val="00DD5F63"/>
    <w:rsid w:val="00DE34E7"/>
    <w:rsid w:val="00E11D7B"/>
    <w:rsid w:val="00E1354A"/>
    <w:rsid w:val="00E7341B"/>
    <w:rsid w:val="00E762DB"/>
    <w:rsid w:val="00EB3082"/>
    <w:rsid w:val="00EB5326"/>
    <w:rsid w:val="00EB6B50"/>
    <w:rsid w:val="00EE4397"/>
    <w:rsid w:val="00F027B1"/>
    <w:rsid w:val="00F24D72"/>
    <w:rsid w:val="00F45247"/>
    <w:rsid w:val="00F52909"/>
    <w:rsid w:val="00F922D0"/>
    <w:rsid w:val="00F93F81"/>
    <w:rsid w:val="00FB33C6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  <w:rPr>
      <w:lang w:val="en-GB" w:eastAsia="en-GB" w:bidi="en-GB"/>
    </w:r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DE3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DE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EN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PI_Template_EN_2014.dotx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Modbus CO2 probe EE871</vt:lpstr>
      <vt:lpstr>Modbus CO2 probe EE871</vt:lpstr>
    </vt:vector>
  </TitlesOfParts>
  <Company>E+E Elektronik</Company>
  <LinksUpToDate>false</LinksUpToDate>
  <CharactersWithSpaces>2826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 probe EE871</dc:title>
  <dc:creator>at3267</dc:creator>
  <cp:lastModifiedBy>at3267</cp:lastModifiedBy>
  <cp:revision>3</cp:revision>
  <cp:lastPrinted>2014-01-14T05:45:00Z</cp:lastPrinted>
  <dcterms:created xsi:type="dcterms:W3CDTF">2014-10-20T11:17:00Z</dcterms:created>
  <dcterms:modified xsi:type="dcterms:W3CDTF">2014-10-21T08:01:00Z</dcterms:modified>
</cp:coreProperties>
</file>