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34" w:rsidRPr="0017724A" w:rsidRDefault="0017724A" w:rsidP="00572978">
      <w:pPr>
        <w:pStyle w:val="Textkrper"/>
        <w:tabs>
          <w:tab w:val="left" w:pos="3402"/>
          <w:tab w:val="left" w:pos="6237"/>
        </w:tabs>
        <w:spacing w:line="600" w:lineRule="auto"/>
        <w:ind w:right="-285"/>
        <w:rPr>
          <w:b/>
          <w:color w:val="61B01F"/>
          <w:sz w:val="28"/>
          <w:szCs w:val="28"/>
        </w:rPr>
      </w:pPr>
      <w:r w:rsidRPr="0017724A">
        <w:rPr>
          <w:b/>
          <w:color w:val="61B01F"/>
          <w:sz w:val="28"/>
          <w:szCs w:val="28"/>
        </w:rPr>
        <w:t>PRESSEMITTEILUNG</w:t>
      </w:r>
    </w:p>
    <w:p w:rsidR="00D92178" w:rsidRPr="0081343A" w:rsidRDefault="00D92178" w:rsidP="0081343A">
      <w:pPr>
        <w:spacing w:line="360" w:lineRule="auto"/>
        <w:jc w:val="both"/>
        <w:rPr>
          <w:rFonts w:ascii="Arial" w:hAnsi="Arial" w:cs="Arial"/>
          <w:b/>
        </w:rPr>
      </w:pPr>
      <w:r w:rsidRPr="0081343A">
        <w:rPr>
          <w:rFonts w:ascii="Arial" w:hAnsi="Arial" w:cs="Arial"/>
          <w:b/>
        </w:rPr>
        <w:t>Österreichischer Sensorspezialist beweist Innovationskraft</w:t>
      </w:r>
    </w:p>
    <w:p w:rsidR="00B12D1D" w:rsidRPr="0081343A" w:rsidRDefault="001C5896" w:rsidP="00B12D1D">
      <w:pPr>
        <w:jc w:val="both"/>
        <w:rPr>
          <w:rFonts w:ascii="Arial" w:hAnsi="Arial" w:cs="Arial"/>
          <w:b/>
          <w:sz w:val="26"/>
          <w:szCs w:val="26"/>
        </w:rPr>
      </w:pPr>
      <w:r w:rsidRPr="0081343A">
        <w:rPr>
          <w:rFonts w:ascii="Arial" w:hAnsi="Arial" w:cs="Arial"/>
          <w:b/>
          <w:sz w:val="26"/>
          <w:szCs w:val="26"/>
        </w:rPr>
        <w:t xml:space="preserve">E+E Elektronik mit </w:t>
      </w:r>
      <w:r w:rsidR="0081343A" w:rsidRPr="0081343A">
        <w:rPr>
          <w:rFonts w:ascii="Arial" w:hAnsi="Arial" w:cs="Arial"/>
          <w:b/>
          <w:sz w:val="26"/>
          <w:szCs w:val="26"/>
        </w:rPr>
        <w:t xml:space="preserve">vielen </w:t>
      </w:r>
      <w:r w:rsidR="007539D0" w:rsidRPr="0081343A">
        <w:rPr>
          <w:rFonts w:ascii="Arial" w:hAnsi="Arial" w:cs="Arial"/>
          <w:b/>
          <w:sz w:val="26"/>
          <w:szCs w:val="26"/>
        </w:rPr>
        <w:t>Produktneuheiten</w:t>
      </w:r>
      <w:r w:rsidR="00D92178" w:rsidRPr="0081343A">
        <w:rPr>
          <w:rFonts w:ascii="Arial" w:hAnsi="Arial" w:cs="Arial"/>
          <w:b/>
          <w:sz w:val="26"/>
          <w:szCs w:val="26"/>
        </w:rPr>
        <w:t xml:space="preserve"> auf </w:t>
      </w:r>
      <w:r w:rsidR="00961453" w:rsidRPr="0081343A">
        <w:rPr>
          <w:rFonts w:ascii="Arial" w:hAnsi="Arial" w:cs="Arial"/>
          <w:b/>
          <w:sz w:val="26"/>
          <w:szCs w:val="26"/>
        </w:rPr>
        <w:t xml:space="preserve">der </w:t>
      </w:r>
      <w:proofErr w:type="spellStart"/>
      <w:r w:rsidR="00961453" w:rsidRPr="0081343A">
        <w:rPr>
          <w:rFonts w:ascii="Arial" w:hAnsi="Arial" w:cs="Arial"/>
          <w:b/>
          <w:sz w:val="26"/>
          <w:szCs w:val="26"/>
        </w:rPr>
        <w:t>Sensor+Test</w:t>
      </w:r>
      <w:proofErr w:type="spellEnd"/>
      <w:r w:rsidR="00D92178" w:rsidRPr="0081343A">
        <w:rPr>
          <w:rFonts w:ascii="Arial" w:hAnsi="Arial" w:cs="Arial"/>
          <w:b/>
          <w:sz w:val="26"/>
          <w:szCs w:val="26"/>
        </w:rPr>
        <w:t xml:space="preserve"> 2014</w:t>
      </w:r>
    </w:p>
    <w:p w:rsidR="00B446B2" w:rsidRDefault="00B446B2" w:rsidP="00D10A8D">
      <w:pPr>
        <w:pStyle w:val="Textkrper2"/>
        <w:rPr>
          <w:b/>
        </w:rPr>
      </w:pPr>
    </w:p>
    <w:p w:rsidR="009F2B17" w:rsidRDefault="00E67391" w:rsidP="00D10A8D">
      <w:pPr>
        <w:pStyle w:val="Textkrper2"/>
        <w:rPr>
          <w:b/>
        </w:rPr>
      </w:pPr>
      <w:r w:rsidRPr="00D10A8D">
        <w:rPr>
          <w:b/>
        </w:rPr>
        <w:t>(</w:t>
      </w:r>
      <w:proofErr w:type="spellStart"/>
      <w:r w:rsidRPr="00D10A8D">
        <w:rPr>
          <w:b/>
        </w:rPr>
        <w:t>Engerwitzdorf</w:t>
      </w:r>
      <w:proofErr w:type="spellEnd"/>
      <w:r w:rsidRPr="00D10A8D">
        <w:rPr>
          <w:b/>
        </w:rPr>
        <w:t xml:space="preserve">, </w:t>
      </w:r>
      <w:r w:rsidR="0081343A">
        <w:rPr>
          <w:b/>
        </w:rPr>
        <w:t>3</w:t>
      </w:r>
      <w:r w:rsidR="00190021" w:rsidRPr="00D10A8D">
        <w:rPr>
          <w:b/>
        </w:rPr>
        <w:t>.</w:t>
      </w:r>
      <w:r w:rsidR="0081343A">
        <w:rPr>
          <w:b/>
        </w:rPr>
        <w:t>6</w:t>
      </w:r>
      <w:r w:rsidR="00DB4D4B">
        <w:rPr>
          <w:b/>
        </w:rPr>
        <w:t>.2014</w:t>
      </w:r>
      <w:r w:rsidRPr="00D10A8D">
        <w:rPr>
          <w:b/>
        </w:rPr>
        <w:t>)</w:t>
      </w:r>
      <w:r w:rsidR="00066594">
        <w:rPr>
          <w:b/>
        </w:rPr>
        <w:t xml:space="preserve"> </w:t>
      </w:r>
      <w:r w:rsidR="00D92178">
        <w:rPr>
          <w:b/>
        </w:rPr>
        <w:t xml:space="preserve">Auf der diesjährigen </w:t>
      </w:r>
      <w:proofErr w:type="spellStart"/>
      <w:r w:rsidR="00D92178">
        <w:rPr>
          <w:b/>
        </w:rPr>
        <w:t>Sensor+Test</w:t>
      </w:r>
      <w:proofErr w:type="spellEnd"/>
      <w:r w:rsidR="00D92178">
        <w:rPr>
          <w:b/>
        </w:rPr>
        <w:t xml:space="preserve"> </w:t>
      </w:r>
      <w:r w:rsidR="00443C03">
        <w:rPr>
          <w:b/>
        </w:rPr>
        <w:t>zeigt</w:t>
      </w:r>
      <w:r w:rsidR="00D92178">
        <w:rPr>
          <w:b/>
        </w:rPr>
        <w:t xml:space="preserve"> </w:t>
      </w:r>
      <w:r w:rsidR="00443C03">
        <w:rPr>
          <w:b/>
        </w:rPr>
        <w:t xml:space="preserve">sich </w:t>
      </w:r>
      <w:r w:rsidR="00D92178">
        <w:rPr>
          <w:b/>
        </w:rPr>
        <w:t xml:space="preserve">der Österreichische Sensorspezialist E+E Elektronik </w:t>
      </w:r>
      <w:r w:rsidR="00443C03">
        <w:rPr>
          <w:b/>
        </w:rPr>
        <w:t xml:space="preserve">besonders innovationsfreudig und präsentiert </w:t>
      </w:r>
      <w:r w:rsidR="00D92178">
        <w:rPr>
          <w:b/>
        </w:rPr>
        <w:t xml:space="preserve">eine ganze Reihe neuer Produkte für </w:t>
      </w:r>
      <w:r w:rsidR="002029B4">
        <w:rPr>
          <w:b/>
        </w:rPr>
        <w:t xml:space="preserve">Industrie-, HLK-, und OEM-Anwendungen. </w:t>
      </w:r>
      <w:r w:rsidR="009F2B17">
        <w:rPr>
          <w:b/>
        </w:rPr>
        <w:t xml:space="preserve">Das Neuheiten-Portfolio umfasst Sensoren und </w:t>
      </w:r>
      <w:proofErr w:type="spellStart"/>
      <w:r w:rsidR="009F2B17">
        <w:rPr>
          <w:b/>
        </w:rPr>
        <w:t>Messumformer</w:t>
      </w:r>
      <w:proofErr w:type="spellEnd"/>
      <w:r w:rsidR="009F2B17">
        <w:rPr>
          <w:b/>
        </w:rPr>
        <w:t xml:space="preserve"> für Feuchte, Temperatur, CO</w:t>
      </w:r>
      <w:r w:rsidR="009F2B17" w:rsidRPr="009F2B17">
        <w:rPr>
          <w:b/>
          <w:vertAlign w:val="subscript"/>
        </w:rPr>
        <w:t>2</w:t>
      </w:r>
      <w:r w:rsidR="009F2B17">
        <w:rPr>
          <w:b/>
        </w:rPr>
        <w:t>, Strömung, Taupunkt und Feuchte in Öl.</w:t>
      </w:r>
    </w:p>
    <w:p w:rsidR="00D10C10" w:rsidRDefault="00D10C10" w:rsidP="00D10A8D">
      <w:pPr>
        <w:pStyle w:val="Textkrper2"/>
        <w:rPr>
          <w:b/>
        </w:rPr>
      </w:pPr>
    </w:p>
    <w:p w:rsidR="00961453" w:rsidRPr="0081343A" w:rsidRDefault="00961453" w:rsidP="0081343A">
      <w:pPr>
        <w:spacing w:line="360" w:lineRule="auto"/>
        <w:jc w:val="both"/>
        <w:rPr>
          <w:rFonts w:ascii="Arial" w:hAnsi="Arial" w:cs="Arial"/>
          <w:b/>
        </w:rPr>
      </w:pPr>
      <w:r w:rsidRPr="0081343A">
        <w:rPr>
          <w:rFonts w:ascii="Arial" w:hAnsi="Arial" w:cs="Arial"/>
          <w:b/>
        </w:rPr>
        <w:t>CO</w:t>
      </w:r>
      <w:r w:rsidRPr="0081343A">
        <w:rPr>
          <w:rFonts w:ascii="Arial" w:hAnsi="Arial" w:cs="Arial"/>
          <w:b/>
          <w:vertAlign w:val="subscript"/>
        </w:rPr>
        <w:t>2</w:t>
      </w:r>
      <w:r w:rsidR="00DF6B1E" w:rsidRPr="0081343A">
        <w:rPr>
          <w:rFonts w:ascii="Arial" w:hAnsi="Arial" w:cs="Arial"/>
          <w:b/>
        </w:rPr>
        <w:t>-</w:t>
      </w:r>
      <w:r w:rsidR="00706F45" w:rsidRPr="0081343A">
        <w:rPr>
          <w:rFonts w:ascii="Arial" w:hAnsi="Arial" w:cs="Arial"/>
          <w:b/>
        </w:rPr>
        <w:t>Sensor Modul für OEM-Anwendungen</w:t>
      </w:r>
    </w:p>
    <w:p w:rsidR="00D10A8D" w:rsidRDefault="00D10A8D" w:rsidP="00D10A8D">
      <w:pPr>
        <w:pStyle w:val="Textkrper2"/>
      </w:pPr>
      <w:r w:rsidRPr="00706F45">
        <w:t xml:space="preserve">Das </w:t>
      </w:r>
      <w:r w:rsidR="00DF6B1E">
        <w:t>CO</w:t>
      </w:r>
      <w:r w:rsidR="00DF6B1E" w:rsidRPr="00DF6B1E">
        <w:rPr>
          <w:vertAlign w:val="subscript"/>
        </w:rPr>
        <w:t>2</w:t>
      </w:r>
      <w:r w:rsidR="00875B30" w:rsidRPr="00706F45">
        <w:t>-</w:t>
      </w:r>
      <w:r w:rsidRPr="00706F45">
        <w:t xml:space="preserve">Sensor Modul </w:t>
      </w:r>
      <w:r w:rsidR="00875B30" w:rsidRPr="00706F45">
        <w:rPr>
          <w:b/>
        </w:rPr>
        <w:t>EE893</w:t>
      </w:r>
      <w:r w:rsidR="00875B30" w:rsidRPr="00706F45">
        <w:t xml:space="preserve"> wurde speziell für anspruchsvolle</w:t>
      </w:r>
      <w:r w:rsidRPr="00706F45">
        <w:t xml:space="preserve"> OEM-Anwendungen</w:t>
      </w:r>
      <w:r w:rsidR="00875B30" w:rsidRPr="00706F45">
        <w:t xml:space="preserve"> entwickelt</w:t>
      </w:r>
      <w:r w:rsidRPr="00706F45">
        <w:t>.</w:t>
      </w:r>
      <w:r w:rsidRPr="00392142">
        <w:t xml:space="preserve"> </w:t>
      </w:r>
      <w:r>
        <w:t xml:space="preserve">Aufgrund des auf Infrarot-Technologie basierenden Messprinzips (NDIR-Zweistrahlverfahren) </w:t>
      </w:r>
      <w:r w:rsidR="0049319C">
        <w:t xml:space="preserve">werden Alterungseffekte automatisch kompensiert. Zudem ist das </w:t>
      </w:r>
      <w:r>
        <w:t>Modul besonders unempfindlich gegen Verschmutzung. Die Mehrpunkt CO</w:t>
      </w:r>
      <w:r w:rsidRPr="00D10A8D">
        <w:rPr>
          <w:vertAlign w:val="subscript"/>
        </w:rPr>
        <w:t>2</w:t>
      </w:r>
      <w:r>
        <w:t>- und Temperaturjustage sorgt für eine hervorragende Messgenauigkeit über den gesamten Temperatureinsatzbereich. Die CO</w:t>
      </w:r>
      <w:r w:rsidRPr="00D10A8D">
        <w:rPr>
          <w:vertAlign w:val="subscript"/>
        </w:rPr>
        <w:t>2</w:t>
      </w:r>
      <w:r>
        <w:t xml:space="preserve">-Messwerte mit einem </w:t>
      </w:r>
      <w:proofErr w:type="spellStart"/>
      <w:r>
        <w:t>Messbereich</w:t>
      </w:r>
      <w:proofErr w:type="spellEnd"/>
      <w:r>
        <w:t xml:space="preserve"> bis 10.000</w:t>
      </w:r>
      <w:r w:rsidR="00F4203A">
        <w:t> </w:t>
      </w:r>
      <w:r>
        <w:t>ppm stehen auf der digitalen E2-Schnittstelle bereit.</w:t>
      </w:r>
      <w:r w:rsidR="0049319C" w:rsidRPr="0049319C">
        <w:t xml:space="preserve"> </w:t>
      </w:r>
      <w:r w:rsidR="0049319C" w:rsidRPr="00392142">
        <w:t xml:space="preserve">Dank </w:t>
      </w:r>
      <w:r w:rsidR="0049319C">
        <w:t>kleiner</w:t>
      </w:r>
      <w:r w:rsidR="0049319C" w:rsidRPr="00392142">
        <w:t xml:space="preserve"> Abmessungen und geringem Stromverbrauch eignet sich das Modul </w:t>
      </w:r>
      <w:r w:rsidR="0049319C">
        <w:t xml:space="preserve">auch </w:t>
      </w:r>
      <w:r w:rsidR="0049319C" w:rsidRPr="00392142">
        <w:t>für den Einsatz in batteriebetriebenen Geräten wie z.</w:t>
      </w:r>
      <w:r w:rsidR="0049319C">
        <w:t>B</w:t>
      </w:r>
      <w:r w:rsidR="0049319C" w:rsidRPr="00392142">
        <w:t>. Funktransmitter, Handmessgeräte oder Datenlogger.</w:t>
      </w:r>
    </w:p>
    <w:p w:rsidR="001F4D34" w:rsidRDefault="001F4D34" w:rsidP="00E67391">
      <w:pPr>
        <w:pStyle w:val="Textkrper2"/>
      </w:pPr>
    </w:p>
    <w:p w:rsidR="00706F45" w:rsidRPr="0081343A" w:rsidRDefault="00706F45" w:rsidP="0081343A">
      <w:pPr>
        <w:spacing w:line="360" w:lineRule="auto"/>
        <w:jc w:val="both"/>
        <w:rPr>
          <w:rFonts w:ascii="Arial" w:hAnsi="Arial" w:cs="Arial"/>
          <w:b/>
        </w:rPr>
      </w:pPr>
      <w:r w:rsidRPr="0081343A">
        <w:rPr>
          <w:rFonts w:ascii="Arial" w:hAnsi="Arial" w:cs="Arial"/>
          <w:b/>
        </w:rPr>
        <w:t>CO</w:t>
      </w:r>
      <w:r w:rsidRPr="0081343A">
        <w:rPr>
          <w:rFonts w:ascii="Arial" w:hAnsi="Arial" w:cs="Arial"/>
          <w:b/>
          <w:vertAlign w:val="subscript"/>
        </w:rPr>
        <w:t>2</w:t>
      </w:r>
      <w:r w:rsidR="00585A50" w:rsidRPr="0081343A">
        <w:rPr>
          <w:rFonts w:ascii="Arial" w:hAnsi="Arial" w:cs="Arial"/>
          <w:b/>
        </w:rPr>
        <w:t>-</w:t>
      </w:r>
      <w:r w:rsidRPr="0081343A">
        <w:rPr>
          <w:rFonts w:ascii="Arial" w:hAnsi="Arial" w:cs="Arial"/>
          <w:b/>
        </w:rPr>
        <w:t>Messumformer für anspruchsvolle Aufgaben</w:t>
      </w:r>
    </w:p>
    <w:p w:rsidR="00B33FE3" w:rsidRDefault="00E65FF5" w:rsidP="00E67391">
      <w:pPr>
        <w:pStyle w:val="Textkrper2"/>
      </w:pPr>
      <w:r>
        <w:t>D</w:t>
      </w:r>
      <w:r w:rsidR="001F4D34">
        <w:t xml:space="preserve">ie Vorteile des </w:t>
      </w:r>
      <w:r w:rsidR="00066594">
        <w:t>NDIR-Zweistrahlverfahrens</w:t>
      </w:r>
      <w:r w:rsidR="00B12D1D">
        <w:t xml:space="preserve"> </w:t>
      </w:r>
      <w:r>
        <w:t xml:space="preserve">kommen </w:t>
      </w:r>
      <w:r w:rsidR="001F4D34">
        <w:t xml:space="preserve">auch </w:t>
      </w:r>
      <w:r>
        <w:t>bei</w:t>
      </w:r>
      <w:r w:rsidR="001F4D34">
        <w:t xml:space="preserve"> </w:t>
      </w:r>
      <w:r w:rsidR="00345C53">
        <w:t>den</w:t>
      </w:r>
      <w:r w:rsidR="001F4D34">
        <w:t xml:space="preserve"> neuen </w:t>
      </w:r>
      <w:r w:rsidR="001F4D34" w:rsidRPr="00706F45">
        <w:t>CO</w:t>
      </w:r>
      <w:r w:rsidR="001F4D34" w:rsidRPr="00585A50">
        <w:rPr>
          <w:vertAlign w:val="subscript"/>
        </w:rPr>
        <w:t>2</w:t>
      </w:r>
      <w:r w:rsidR="001F4D34" w:rsidRPr="00706F45">
        <w:t>-Messgeräte</w:t>
      </w:r>
      <w:r w:rsidR="00B33FE3" w:rsidRPr="00706F45">
        <w:t>n der S</w:t>
      </w:r>
      <w:r w:rsidR="00B80C05" w:rsidRPr="00706F45">
        <w:t>erie</w:t>
      </w:r>
      <w:r w:rsidR="005139CB" w:rsidRPr="00706F45">
        <w:t xml:space="preserve"> </w:t>
      </w:r>
      <w:r w:rsidR="001B3C70" w:rsidRPr="00706F45">
        <w:t>EE850</w:t>
      </w:r>
      <w:r w:rsidR="00345C53" w:rsidRPr="00706F45">
        <w:t xml:space="preserve"> und EE820</w:t>
      </w:r>
      <w:r>
        <w:rPr>
          <w:b/>
        </w:rPr>
        <w:t xml:space="preserve"> </w:t>
      </w:r>
      <w:r w:rsidRPr="00E65FF5">
        <w:t>zum Tragen</w:t>
      </w:r>
      <w:r w:rsidR="001F4D34">
        <w:t xml:space="preserve">. </w:t>
      </w:r>
    </w:p>
    <w:p w:rsidR="005139CB" w:rsidRDefault="00367751" w:rsidP="00E67391">
      <w:pPr>
        <w:pStyle w:val="Textkrper2"/>
        <w:rPr>
          <w:rFonts w:ascii="ArialMT" w:hAnsi="ArialMT" w:cs="ArialMT"/>
        </w:rPr>
      </w:pPr>
      <w:r>
        <w:t>Der für die Kanalmontage geeignete</w:t>
      </w:r>
      <w:r w:rsidR="005139CB">
        <w:t xml:space="preserve"> CO</w:t>
      </w:r>
      <w:r w:rsidR="005139CB" w:rsidRPr="00F452D7">
        <w:rPr>
          <w:vertAlign w:val="subscript"/>
        </w:rPr>
        <w:t>2</w:t>
      </w:r>
      <w:r w:rsidR="005139CB">
        <w:t>- und Temperatur</w:t>
      </w:r>
      <w:r w:rsidR="00F452D7">
        <w:t>m</w:t>
      </w:r>
      <w:r w:rsidR="005139CB">
        <w:t xml:space="preserve">essumformer </w:t>
      </w:r>
      <w:r w:rsidR="00345C53" w:rsidRPr="00B446B2">
        <w:rPr>
          <w:b/>
        </w:rPr>
        <w:t>EE850</w:t>
      </w:r>
      <w:r w:rsidR="00345C53">
        <w:t xml:space="preserve"> </w:t>
      </w:r>
      <w:r>
        <w:t>ist</w:t>
      </w:r>
      <w:r w:rsidR="005139CB">
        <w:t xml:space="preserve"> ideal für den Einsatz </w:t>
      </w:r>
      <w:r w:rsidR="00460C25">
        <w:t xml:space="preserve">in der Gebäudetechnik und Anwendungen in </w:t>
      </w:r>
      <w:r w:rsidR="005139CB">
        <w:t xml:space="preserve">rauen </w:t>
      </w:r>
      <w:r w:rsidR="000E20B7">
        <w:t>Umgebungen</w:t>
      </w:r>
      <w:r w:rsidR="005139CB">
        <w:t>.</w:t>
      </w:r>
      <w:r w:rsidR="001B3C70" w:rsidRPr="001B3C70">
        <w:rPr>
          <w:rFonts w:ascii="ArialMT" w:hAnsi="ArialMT" w:cs="ArialMT"/>
        </w:rPr>
        <w:t xml:space="preserve"> </w:t>
      </w:r>
      <w:r w:rsidR="001B3C70">
        <w:rPr>
          <w:rFonts w:ascii="ArialMT" w:hAnsi="ArialMT" w:cs="ArialMT"/>
        </w:rPr>
        <w:t>Die CO</w:t>
      </w:r>
      <w:r w:rsidR="001B3C70" w:rsidRPr="00066594">
        <w:rPr>
          <w:rFonts w:ascii="ArialMT" w:hAnsi="ArialMT" w:cs="ArialMT"/>
          <w:vertAlign w:val="subscript"/>
        </w:rPr>
        <w:t>2</w:t>
      </w:r>
      <w:r w:rsidR="001B3C70">
        <w:rPr>
          <w:rFonts w:ascii="ArialMT" w:hAnsi="ArialMT" w:cs="ArialMT"/>
        </w:rPr>
        <w:t xml:space="preserve">-Konzentrationen und die Temperaturmesswerte stehen auf den analogen Strom- oder Spannungsausgängen zur Verfügung. Optional bietet der EE850 einen zusätzlichen passiven Temperaturausgang. </w:t>
      </w:r>
    </w:p>
    <w:p w:rsidR="000E20B7" w:rsidRDefault="00345C53" w:rsidP="000E20B7">
      <w:pPr>
        <w:pStyle w:val="Textkrper2"/>
        <w:rPr>
          <w:rFonts w:ascii="ArialMT" w:hAnsi="ArialMT" w:cs="ArialMT"/>
        </w:rPr>
      </w:pPr>
      <w:r>
        <w:rPr>
          <w:rFonts w:ascii="ArialMT" w:hAnsi="ArialMT" w:cs="ArialMT"/>
        </w:rPr>
        <w:t>Der CO</w:t>
      </w:r>
      <w:r w:rsidRPr="000E20B7">
        <w:rPr>
          <w:rFonts w:ascii="ArialMT" w:hAnsi="ArialMT" w:cs="ArialMT"/>
          <w:vertAlign w:val="subscript"/>
        </w:rPr>
        <w:t>2</w:t>
      </w:r>
      <w:r>
        <w:rPr>
          <w:rFonts w:ascii="ArialMT" w:hAnsi="ArialMT" w:cs="ArialMT"/>
        </w:rPr>
        <w:t xml:space="preserve">-Messumformer </w:t>
      </w:r>
      <w:r w:rsidR="000E20B7" w:rsidRPr="00B446B2">
        <w:rPr>
          <w:rFonts w:ascii="ArialMT" w:hAnsi="ArialMT" w:cs="ArialMT"/>
          <w:b/>
        </w:rPr>
        <w:t>EE820</w:t>
      </w:r>
      <w:r w:rsidR="000E20B7">
        <w:rPr>
          <w:rFonts w:ascii="ArialMT" w:hAnsi="ArialMT" w:cs="ArialMT"/>
        </w:rPr>
        <w:t xml:space="preserve"> wurde ebenfalls für</w:t>
      </w:r>
      <w:r>
        <w:rPr>
          <w:rFonts w:ascii="ArialMT" w:hAnsi="ArialMT" w:cs="ArialMT"/>
        </w:rPr>
        <w:t xml:space="preserve"> </w:t>
      </w:r>
      <w:r w:rsidR="000E20B7">
        <w:rPr>
          <w:rFonts w:ascii="ArialMT" w:hAnsi="ArialMT" w:cs="ArialMT"/>
        </w:rPr>
        <w:t xml:space="preserve">besonders </w:t>
      </w:r>
      <w:r>
        <w:rPr>
          <w:rFonts w:ascii="ArialMT" w:hAnsi="ArialMT" w:cs="ArialMT"/>
        </w:rPr>
        <w:t xml:space="preserve">anspruchsvolle Anwendungen </w:t>
      </w:r>
      <w:r w:rsidR="000E20B7">
        <w:rPr>
          <w:rFonts w:ascii="ArialMT" w:hAnsi="ArialMT" w:cs="ArialMT"/>
        </w:rPr>
        <w:t>entwicke</w:t>
      </w:r>
      <w:r w:rsidR="00B80C05">
        <w:rPr>
          <w:rFonts w:ascii="ArialMT" w:hAnsi="ArialMT" w:cs="ArialMT"/>
        </w:rPr>
        <w:t>l</w:t>
      </w:r>
      <w:r w:rsidR="000E20B7">
        <w:rPr>
          <w:rFonts w:ascii="ArialMT" w:hAnsi="ArialMT" w:cs="ArialMT"/>
        </w:rPr>
        <w:t>t</w:t>
      </w:r>
      <w:r>
        <w:rPr>
          <w:rFonts w:ascii="ArialMT" w:hAnsi="ArialMT" w:cs="ArialMT"/>
        </w:rPr>
        <w:t>.</w:t>
      </w:r>
      <w:r w:rsidR="000E20B7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Das robuste, funktionale Gehäuse mit integriertem Spezialfilter erlaubt den Einsatz des EE820 in </w:t>
      </w:r>
      <w:r w:rsidR="00933B64">
        <w:rPr>
          <w:rFonts w:ascii="ArialMT" w:hAnsi="ArialMT" w:cs="ArialMT"/>
        </w:rPr>
        <w:t>verschmutzter</w:t>
      </w:r>
      <w:r>
        <w:rPr>
          <w:rFonts w:ascii="ArialMT" w:hAnsi="ArialMT" w:cs="ArialMT"/>
        </w:rPr>
        <w:t xml:space="preserve"> Umgebung, wie beispielsweise in landwirtschaftlichen Betrieben</w:t>
      </w:r>
      <w:r w:rsidR="00933B64">
        <w:rPr>
          <w:rFonts w:ascii="ArialMT" w:hAnsi="ArialMT" w:cs="ArialMT"/>
        </w:rPr>
        <w:t>,</w:t>
      </w:r>
      <w:r>
        <w:rPr>
          <w:rFonts w:ascii="ArialMT" w:hAnsi="ArialMT" w:cs="ArialMT"/>
        </w:rPr>
        <w:t xml:space="preserve"> </w:t>
      </w:r>
      <w:r w:rsidR="00933B64">
        <w:rPr>
          <w:rFonts w:ascii="ArialMT" w:hAnsi="ArialMT" w:cs="ArialMT"/>
        </w:rPr>
        <w:t xml:space="preserve">Stallungen, Brutkästen oder Gewächshäusern. </w:t>
      </w:r>
    </w:p>
    <w:p w:rsidR="00FD4932" w:rsidRDefault="00FD4932" w:rsidP="00FD4932">
      <w:pPr>
        <w:pStyle w:val="Textkrper2"/>
        <w:rPr>
          <w:b/>
          <w:u w:val="single"/>
        </w:rPr>
      </w:pPr>
    </w:p>
    <w:p w:rsidR="00747A63" w:rsidRPr="0081343A" w:rsidRDefault="00747A63" w:rsidP="00747A63">
      <w:pPr>
        <w:spacing w:line="360" w:lineRule="auto"/>
        <w:jc w:val="both"/>
        <w:rPr>
          <w:rFonts w:ascii="Arial" w:hAnsi="Arial" w:cs="Arial"/>
          <w:b/>
        </w:rPr>
      </w:pPr>
      <w:r w:rsidRPr="0081343A">
        <w:rPr>
          <w:rFonts w:ascii="Arial" w:hAnsi="Arial" w:cs="Arial"/>
          <w:b/>
        </w:rPr>
        <w:t>Miniatur-Feuchtesensor der nächsten Generation</w:t>
      </w:r>
    </w:p>
    <w:p w:rsidR="00747A63" w:rsidRDefault="00747A63" w:rsidP="00747A63">
      <w:pPr>
        <w:pStyle w:val="Textkrper2"/>
      </w:pPr>
      <w:r>
        <w:t xml:space="preserve">Mit dem neuen </w:t>
      </w:r>
      <w:r w:rsidRPr="009F2B17">
        <w:rPr>
          <w:b/>
        </w:rPr>
        <w:t>HC801</w:t>
      </w:r>
      <w:r>
        <w:t xml:space="preserve"> präsentiert E+E Elektronik seinen bislang kleinsten Feuchtesensor für Massenanwendungen. Der Miniatur-Sensor für die hochgenaue Feuchtemessung wird in </w:t>
      </w:r>
      <w:proofErr w:type="spellStart"/>
      <w:r>
        <w:t>Dünnschicht</w:t>
      </w:r>
      <w:r>
        <w:softHyphen/>
        <w:t>technologie</w:t>
      </w:r>
      <w:proofErr w:type="spellEnd"/>
      <w:r>
        <w:t xml:space="preserve"> auf </w:t>
      </w:r>
      <w:proofErr w:type="spellStart"/>
      <w:r>
        <w:t>Siliziumbasis</w:t>
      </w:r>
      <w:proofErr w:type="spellEnd"/>
      <w:r>
        <w:t xml:space="preserve"> gefertigt und ist nu</w:t>
      </w:r>
      <w:r w:rsidRPr="00885F3D">
        <w:t>r 300 x 765 </w:t>
      </w:r>
      <w:proofErr w:type="spellStart"/>
      <w:r w:rsidRPr="00885F3D">
        <w:t>μm</w:t>
      </w:r>
      <w:proofErr w:type="spellEnd"/>
      <w:r w:rsidRPr="00885F3D">
        <w:t xml:space="preserve"> </w:t>
      </w:r>
      <w:r>
        <w:t xml:space="preserve">groß. </w:t>
      </w:r>
      <w:r w:rsidRPr="00D81DBC">
        <w:t>Höchste Reproduzierbarkeit der Sensorcharakteristik und Linearität über den gesamten Feuchtebereich sind, so wie bei allen Feuchtesensoren der HC-Serie, weitere Vorzüge des Sensorelements.</w:t>
      </w:r>
      <w:r w:rsidRPr="00BE46D3">
        <w:rPr>
          <w:color w:val="FF0000"/>
        </w:rPr>
        <w:t xml:space="preserve"> </w:t>
      </w:r>
    </w:p>
    <w:p w:rsidR="00747A63" w:rsidRDefault="00747A63" w:rsidP="00747A63">
      <w:pPr>
        <w:pStyle w:val="Textkrper2"/>
      </w:pPr>
    </w:p>
    <w:p w:rsidR="00747A63" w:rsidRPr="002414C9" w:rsidRDefault="00747A63" w:rsidP="00747A63">
      <w:pPr>
        <w:spacing w:line="360" w:lineRule="auto"/>
        <w:jc w:val="both"/>
        <w:rPr>
          <w:rFonts w:ascii="Arial" w:hAnsi="Arial" w:cs="Arial"/>
          <w:b/>
        </w:rPr>
      </w:pPr>
      <w:r w:rsidRPr="002414C9">
        <w:rPr>
          <w:rFonts w:ascii="Arial" w:hAnsi="Arial" w:cs="Arial"/>
          <w:b/>
        </w:rPr>
        <w:t>Strömungssensor</w:t>
      </w:r>
    </w:p>
    <w:p w:rsidR="00747A63" w:rsidRDefault="00747A63" w:rsidP="00747A63">
      <w:pPr>
        <w:pStyle w:val="Textkrper2"/>
      </w:pPr>
      <w:r>
        <w:t xml:space="preserve">Der neue </w:t>
      </w:r>
      <w:r w:rsidRPr="009F2B17">
        <w:rPr>
          <w:b/>
        </w:rPr>
        <w:t>VTQ</w:t>
      </w:r>
      <w:r>
        <w:t xml:space="preserve"> ist ein Dünnschichtsensor, kombiniert mit modernster Transfer-</w:t>
      </w:r>
      <w:proofErr w:type="spellStart"/>
      <w:r>
        <w:t>Molding</w:t>
      </w:r>
      <w:proofErr w:type="spellEnd"/>
      <w:r>
        <w:t xml:space="preserve"> Technologie. Das Ergebnis ist ein kompaktes, leicht assemblierbares Sensorelement mit hoher Schmutzresistenz und ausgezeichneter Reproduzierbarkeit der Sensorcharakteristik. Weitere Vorteile des Sensors sind die schnelle Ansprechzeit, eine geringe Winkelabhängigkeit und ein weiter </w:t>
      </w:r>
      <w:proofErr w:type="spellStart"/>
      <w:r>
        <w:t>Messbereich</w:t>
      </w:r>
      <w:proofErr w:type="spellEnd"/>
      <w:r>
        <w:t xml:space="preserve"> bis 20 m/s.</w:t>
      </w:r>
    </w:p>
    <w:p w:rsidR="00FD4932" w:rsidRDefault="00FD4932" w:rsidP="00E67391">
      <w:pPr>
        <w:pStyle w:val="Textkrper2"/>
      </w:pPr>
    </w:p>
    <w:p w:rsidR="00B33FE3" w:rsidRPr="0081343A" w:rsidRDefault="00065318" w:rsidP="0081343A">
      <w:pPr>
        <w:spacing w:line="360" w:lineRule="auto"/>
        <w:jc w:val="both"/>
        <w:rPr>
          <w:rFonts w:ascii="Arial" w:hAnsi="Arial" w:cs="Arial"/>
          <w:b/>
        </w:rPr>
      </w:pPr>
      <w:r w:rsidRPr="0081343A">
        <w:rPr>
          <w:rFonts w:ascii="Arial" w:hAnsi="Arial" w:cs="Arial"/>
          <w:b/>
        </w:rPr>
        <w:t>Temperatur</w:t>
      </w:r>
      <w:r w:rsidR="00CB5E4B">
        <w:rPr>
          <w:rFonts w:ascii="Arial" w:hAnsi="Arial" w:cs="Arial"/>
          <w:b/>
        </w:rPr>
        <w:t>fühler</w:t>
      </w:r>
      <w:r w:rsidR="002D1047" w:rsidRPr="0081343A">
        <w:rPr>
          <w:rFonts w:ascii="Arial" w:hAnsi="Arial" w:cs="Arial"/>
          <w:b/>
        </w:rPr>
        <w:t>-Serie</w:t>
      </w:r>
      <w:r w:rsidRPr="0081343A">
        <w:rPr>
          <w:rFonts w:ascii="Arial" w:hAnsi="Arial" w:cs="Arial"/>
          <w:b/>
        </w:rPr>
        <w:t xml:space="preserve"> für den HLK Bereich</w:t>
      </w:r>
    </w:p>
    <w:p w:rsidR="00F930C4" w:rsidRDefault="00551749" w:rsidP="00FE6ED8">
      <w:pPr>
        <w:pStyle w:val="Textkrper2"/>
      </w:pPr>
      <w:r>
        <w:t>Die neuen</w:t>
      </w:r>
      <w:r w:rsidR="00F930C4">
        <w:t xml:space="preserve"> E+E </w:t>
      </w:r>
      <w:r>
        <w:t>Messfühler</w:t>
      </w:r>
      <w:r w:rsidR="00F930C4">
        <w:t xml:space="preserve"> eignen sich für die passive Temperaturmessung vor allem in der HLK- und Gebäudetechnik. Das Produktprogramm umfasst v</w:t>
      </w:r>
      <w:r>
        <w:t xml:space="preserve">erschiedene Modellvarianten, </w:t>
      </w:r>
      <w:r w:rsidR="0032445E">
        <w:t xml:space="preserve">wie </w:t>
      </w:r>
      <w:r>
        <w:t>z.B</w:t>
      </w:r>
      <w:r w:rsidR="00F930C4">
        <w:t xml:space="preserve">. </w:t>
      </w:r>
      <w:r w:rsidR="0032445E">
        <w:t>einen Kanal- oder Tauchfühler (</w:t>
      </w:r>
      <w:r w:rsidR="0032445E" w:rsidRPr="0032445E">
        <w:rPr>
          <w:b/>
        </w:rPr>
        <w:t>EE431</w:t>
      </w:r>
      <w:r w:rsidR="0032445E">
        <w:t>).</w:t>
      </w:r>
      <w:r w:rsidR="00F930C4">
        <w:t xml:space="preserve"> Aber auch </w:t>
      </w:r>
      <w:r>
        <w:t>Fühler</w:t>
      </w:r>
      <w:r w:rsidR="00F930C4">
        <w:t xml:space="preserve"> für </w:t>
      </w:r>
      <w:r>
        <w:t>den Einsatz im Außenbereich (</w:t>
      </w:r>
      <w:r w:rsidRPr="00551749">
        <w:rPr>
          <w:b/>
        </w:rPr>
        <w:t>EE451</w:t>
      </w:r>
      <w:r>
        <w:t xml:space="preserve">), </w:t>
      </w:r>
      <w:proofErr w:type="spellStart"/>
      <w:r w:rsidR="00F930C4">
        <w:t>Anlegefühler</w:t>
      </w:r>
      <w:proofErr w:type="spellEnd"/>
      <w:r w:rsidR="00F930C4">
        <w:t xml:space="preserve"> (</w:t>
      </w:r>
      <w:r w:rsidR="00F930C4" w:rsidRPr="00551749">
        <w:rPr>
          <w:b/>
        </w:rPr>
        <w:t>EE441</w:t>
      </w:r>
      <w:r w:rsidR="0032445E">
        <w:t xml:space="preserve">), </w:t>
      </w:r>
      <w:r w:rsidR="00F930C4">
        <w:t xml:space="preserve">eine reine Kabelversion </w:t>
      </w:r>
      <w:r>
        <w:t>(</w:t>
      </w:r>
      <w:r w:rsidRPr="00551749">
        <w:rPr>
          <w:b/>
        </w:rPr>
        <w:t>EE461</w:t>
      </w:r>
      <w:r>
        <w:t xml:space="preserve">) </w:t>
      </w:r>
      <w:r w:rsidR="0032445E">
        <w:t>oder eine Variante mit abgesetztem Fühler (</w:t>
      </w:r>
      <w:r w:rsidR="0032445E" w:rsidRPr="0032445E">
        <w:rPr>
          <w:b/>
        </w:rPr>
        <w:t>EE471</w:t>
      </w:r>
      <w:r w:rsidR="0032445E">
        <w:t xml:space="preserve">) </w:t>
      </w:r>
      <w:r w:rsidR="00F930C4">
        <w:t xml:space="preserve">sind </w:t>
      </w:r>
      <w:r>
        <w:t>verfügbar</w:t>
      </w:r>
      <w:r w:rsidR="00F930C4">
        <w:t>.</w:t>
      </w:r>
    </w:p>
    <w:p w:rsidR="00CB5E4B" w:rsidRDefault="00CC16DE" w:rsidP="00FE6ED8">
      <w:pPr>
        <w:pStyle w:val="Textkrper2"/>
      </w:pPr>
      <w:r>
        <w:t>Ein</w:t>
      </w:r>
      <w:r w:rsidR="00CB5E4B">
        <w:t xml:space="preserve"> innovatives Fertigungs- und Montagekonzept </w:t>
      </w:r>
      <w:r>
        <w:t>gewährleistet</w:t>
      </w:r>
      <w:r w:rsidR="00CB5E4B">
        <w:t xml:space="preserve"> eine hohe Schutzklasse (IP65) </w:t>
      </w:r>
      <w:r>
        <w:t>und erlaubt</w:t>
      </w:r>
      <w:r w:rsidR="00CB5E4B">
        <w:t xml:space="preserve"> eine besonders einfache und schnelle Montage der Messfühler. </w:t>
      </w:r>
    </w:p>
    <w:p w:rsidR="00747A63" w:rsidRDefault="00747A63" w:rsidP="00FE6ED8">
      <w:pPr>
        <w:pStyle w:val="Textkrper2"/>
      </w:pPr>
    </w:p>
    <w:p w:rsidR="00747A63" w:rsidRPr="0081343A" w:rsidRDefault="00747A63" w:rsidP="00747A63">
      <w:pPr>
        <w:spacing w:line="360" w:lineRule="auto"/>
        <w:jc w:val="both"/>
        <w:rPr>
          <w:rFonts w:ascii="Arial" w:hAnsi="Arial" w:cs="Arial"/>
          <w:b/>
        </w:rPr>
      </w:pPr>
      <w:r w:rsidRPr="0081343A">
        <w:rPr>
          <w:rFonts w:ascii="Arial" w:hAnsi="Arial" w:cs="Arial"/>
          <w:b/>
        </w:rPr>
        <w:lastRenderedPageBreak/>
        <w:t>Kompakter Taupunkttransmitter</w:t>
      </w:r>
    </w:p>
    <w:p w:rsidR="00747A63" w:rsidRDefault="00747A63" w:rsidP="00747A63">
      <w:pPr>
        <w:pStyle w:val="Textkrper2"/>
      </w:pPr>
      <w:r>
        <w:t>Der Miniatur-</w:t>
      </w:r>
      <w:r w:rsidR="00661DD1">
        <w:t>T</w:t>
      </w:r>
      <w:r>
        <w:t xml:space="preserve">ransmitter </w:t>
      </w:r>
      <w:r w:rsidRPr="00706F45">
        <w:rPr>
          <w:b/>
        </w:rPr>
        <w:t>EE354</w:t>
      </w:r>
      <w:r>
        <w:t xml:space="preserve"> erlaubt eine </w:t>
      </w:r>
      <w:r w:rsidR="00885F3D">
        <w:t xml:space="preserve">exakte </w:t>
      </w:r>
      <w:r>
        <w:t>Taupunkt</w:t>
      </w:r>
      <w:r w:rsidR="00885F3D">
        <w:t>messung</w:t>
      </w:r>
      <w:r>
        <w:t xml:space="preserve"> </w:t>
      </w:r>
      <w:r w:rsidR="00885F3D">
        <w:t xml:space="preserve">und ist ideal für die Überwachung von Kältetrocknern und den Einsatz in OEM-Anwendungen geeignet. </w:t>
      </w:r>
      <w:r>
        <w:t>Die kleine Baufor</w:t>
      </w:r>
      <w:r w:rsidR="00661DD1">
        <w:t>m, das robuste Edelstahlgehäuse und eine</w:t>
      </w:r>
      <w:r>
        <w:t xml:space="preserve"> ausgezeichnete Langzeitstabilität sind weiter</w:t>
      </w:r>
      <w:r w:rsidR="00661DD1">
        <w:t>e</w:t>
      </w:r>
      <w:r>
        <w:t xml:space="preserve"> Vorteile des Transmitters. Die Messwerte werden auf einem analogen 4</w:t>
      </w:r>
      <w:r>
        <w:noBreakHyphen/>
        <w:t xml:space="preserve">20 mA und einem digitalen </w:t>
      </w:r>
      <w:proofErr w:type="spellStart"/>
      <w:r>
        <w:t>Modbus</w:t>
      </w:r>
      <w:proofErr w:type="spellEnd"/>
      <w:r>
        <w:t xml:space="preserve"> RTU Ausgang ausgegeben. </w:t>
      </w:r>
    </w:p>
    <w:p w:rsidR="00CB5E4B" w:rsidRDefault="00CB5E4B" w:rsidP="00FE6ED8">
      <w:pPr>
        <w:pStyle w:val="Textkrper2"/>
      </w:pPr>
    </w:p>
    <w:p w:rsidR="00961453" w:rsidRPr="0081343A" w:rsidRDefault="00706F45" w:rsidP="0081343A">
      <w:pPr>
        <w:spacing w:line="360" w:lineRule="auto"/>
        <w:jc w:val="both"/>
        <w:rPr>
          <w:rFonts w:ascii="Arial" w:hAnsi="Arial" w:cs="Arial"/>
          <w:b/>
        </w:rPr>
      </w:pPr>
      <w:r w:rsidRPr="0081343A">
        <w:rPr>
          <w:rFonts w:ascii="Arial" w:hAnsi="Arial" w:cs="Arial"/>
          <w:b/>
        </w:rPr>
        <w:t xml:space="preserve">Multifunktionales Handmessgerät </w:t>
      </w:r>
      <w:r w:rsidR="00B1104E" w:rsidRPr="0081343A">
        <w:rPr>
          <w:rFonts w:ascii="Arial" w:hAnsi="Arial" w:cs="Arial"/>
          <w:b/>
        </w:rPr>
        <w:t>mit austauschbaren Messfühlern</w:t>
      </w:r>
    </w:p>
    <w:p w:rsidR="00961453" w:rsidRPr="0048492A" w:rsidRDefault="005B1884" w:rsidP="00E67391">
      <w:pPr>
        <w:pStyle w:val="Textkrper2"/>
      </w:pPr>
      <w:r>
        <w:t>Ein breites Anwendungsspe</w:t>
      </w:r>
      <w:r w:rsidR="00E65FF5">
        <w:t xml:space="preserve">ktrum bietet das </w:t>
      </w:r>
      <w:r w:rsidR="0048492A" w:rsidRPr="0048492A">
        <w:t xml:space="preserve">multifunktionale Handmessgerät </w:t>
      </w:r>
      <w:proofErr w:type="spellStart"/>
      <w:r w:rsidR="00F4203A">
        <w:rPr>
          <w:b/>
        </w:rPr>
        <w:t>Omniport</w:t>
      </w:r>
      <w:proofErr w:type="spellEnd"/>
      <w:r w:rsidR="00F4203A">
        <w:rPr>
          <w:b/>
        </w:rPr>
        <w:t> </w:t>
      </w:r>
      <w:r w:rsidR="0048492A" w:rsidRPr="00706F45">
        <w:rPr>
          <w:b/>
        </w:rPr>
        <w:t>30</w:t>
      </w:r>
      <w:r w:rsidR="00E65FF5">
        <w:t xml:space="preserve">. </w:t>
      </w:r>
      <w:r w:rsidR="00B1104E">
        <w:t>Mit verschiedenen, austauschbaren Messfühlern können b</w:t>
      </w:r>
      <w:r w:rsidR="00E65FF5">
        <w:t>is zu 22 Messgrößen</w:t>
      </w:r>
      <w:r w:rsidR="00661DD1">
        <w:t xml:space="preserve"> wie z.B. relative Feuchte, Temperatur, Luftgeschwindigkeit und CO</w:t>
      </w:r>
      <w:r w:rsidR="00661DD1" w:rsidRPr="00661DD1">
        <w:rPr>
          <w:vertAlign w:val="subscript"/>
        </w:rPr>
        <w:t>2</w:t>
      </w:r>
      <w:r w:rsidR="00661DD1">
        <w:t xml:space="preserve"> </w:t>
      </w:r>
      <w:r w:rsidR="00E65FF5">
        <w:t xml:space="preserve">erfasst und die Daten mittels Datenlogger-Funktion gespeichert werden. </w:t>
      </w:r>
      <w:r w:rsidR="00706F45">
        <w:t xml:space="preserve">Die Bedienung erfolgt einfach und intuitiv über das großzügige Touchscreen-Display. </w:t>
      </w:r>
    </w:p>
    <w:p w:rsidR="00961453" w:rsidRDefault="00961453" w:rsidP="00E67391">
      <w:pPr>
        <w:pStyle w:val="Textkrper2"/>
        <w:rPr>
          <w:b/>
          <w:u w:val="single"/>
        </w:rPr>
      </w:pPr>
    </w:p>
    <w:p w:rsidR="00747A63" w:rsidRPr="0081343A" w:rsidRDefault="00747A63" w:rsidP="00747A63">
      <w:pPr>
        <w:spacing w:line="360" w:lineRule="auto"/>
        <w:jc w:val="both"/>
        <w:rPr>
          <w:rFonts w:ascii="Arial" w:hAnsi="Arial" w:cs="Arial"/>
          <w:b/>
        </w:rPr>
      </w:pPr>
      <w:r w:rsidRPr="0081343A">
        <w:rPr>
          <w:rFonts w:ascii="Arial" w:hAnsi="Arial" w:cs="Arial"/>
          <w:b/>
        </w:rPr>
        <w:t xml:space="preserve">Feuchte in Öl </w:t>
      </w:r>
      <w:proofErr w:type="spellStart"/>
      <w:r w:rsidRPr="0081343A">
        <w:rPr>
          <w:rFonts w:ascii="Arial" w:hAnsi="Arial" w:cs="Arial"/>
          <w:b/>
        </w:rPr>
        <w:t>Messumformer</w:t>
      </w:r>
      <w:proofErr w:type="spellEnd"/>
    </w:p>
    <w:p w:rsidR="00747A63" w:rsidRDefault="001469A1" w:rsidP="00747A63">
      <w:pPr>
        <w:pStyle w:val="Textkrper2"/>
      </w:pPr>
      <w:r>
        <w:t xml:space="preserve">Durch die genaue Kenntnis der Feuchte in Öl können Kosten für unnötige Wartungsmaßnahmen gespart und teure Maschinenausfälle vermieden werden. </w:t>
      </w:r>
      <w:r w:rsidR="00747A63">
        <w:t xml:space="preserve">Der </w:t>
      </w:r>
      <w:r w:rsidR="00747A63" w:rsidRPr="00706F45">
        <w:rPr>
          <w:b/>
        </w:rPr>
        <w:t>EE364</w:t>
      </w:r>
      <w:r w:rsidR="00747A63">
        <w:t xml:space="preserve"> </w:t>
      </w:r>
      <w:proofErr w:type="spellStart"/>
      <w:r w:rsidR="00747A63">
        <w:t>Messumformer</w:t>
      </w:r>
      <w:proofErr w:type="spellEnd"/>
      <w:r w:rsidR="00747A63">
        <w:t xml:space="preserve"> </w:t>
      </w:r>
      <w:r>
        <w:t>bietet die Möglichkeit</w:t>
      </w:r>
      <w:r w:rsidR="00747A63">
        <w:t xml:space="preserve"> zur kontinuierlichen </w:t>
      </w:r>
      <w:r w:rsidR="00661DD1">
        <w:t>Ü</w:t>
      </w:r>
      <w:r w:rsidR="00747A63">
        <w:t xml:space="preserve">berwachung von </w:t>
      </w:r>
      <w:proofErr w:type="spellStart"/>
      <w:r w:rsidR="00747A63">
        <w:t>Trafo</w:t>
      </w:r>
      <w:proofErr w:type="spellEnd"/>
      <w:r w:rsidR="00747A63">
        <w:t>-, Schmier-, Hydraulik- und Motorölen sowie Dieselkraftstoff.</w:t>
      </w:r>
      <w:r>
        <w:t xml:space="preserve"> </w:t>
      </w:r>
      <w:r w:rsidR="00747A63">
        <w:t>Die Ausgabe der Messwerte für Wasseraktivität (</w:t>
      </w:r>
      <w:proofErr w:type="spellStart"/>
      <w:r w:rsidR="00747A63">
        <w:t>a</w:t>
      </w:r>
      <w:r w:rsidR="00747A63" w:rsidRPr="003821E1">
        <w:rPr>
          <w:vertAlign w:val="subscript"/>
        </w:rPr>
        <w:t>w</w:t>
      </w:r>
      <w:proofErr w:type="spellEnd"/>
      <w:r w:rsidR="00747A63">
        <w:t>)</w:t>
      </w:r>
      <w:r>
        <w:t>, Temperatur (t)</w:t>
      </w:r>
      <w:r w:rsidR="00747A63">
        <w:t xml:space="preserve"> und Wassergehalt (x) erfolgt über zwei konfigurierbare 4</w:t>
      </w:r>
      <w:r w:rsidR="00747A63">
        <w:noBreakHyphen/>
        <w:t xml:space="preserve">20 mA Analogausgänge sowie eine digitale </w:t>
      </w:r>
      <w:proofErr w:type="spellStart"/>
      <w:r w:rsidR="00747A63">
        <w:t>Modbus</w:t>
      </w:r>
      <w:proofErr w:type="spellEnd"/>
      <w:r w:rsidR="00747A63">
        <w:t xml:space="preserve"> RTU Schnittstelle. Das kompakte Design und das Edelstahlgehäuse ermöglichen eine </w:t>
      </w:r>
      <w:r w:rsidR="00661DD1">
        <w:t>platzsparende</w:t>
      </w:r>
      <w:r w:rsidR="00747A63">
        <w:t xml:space="preserve"> Integration in anspruchsvolle Anwendungen.</w:t>
      </w:r>
    </w:p>
    <w:p w:rsidR="00747A63" w:rsidRDefault="00747A63" w:rsidP="00E67391">
      <w:pPr>
        <w:pStyle w:val="Textkrper2"/>
        <w:rPr>
          <w:b/>
          <w:u w:val="single"/>
        </w:rPr>
      </w:pPr>
    </w:p>
    <w:p w:rsidR="00961453" w:rsidRPr="0081343A" w:rsidRDefault="00961453" w:rsidP="0081343A">
      <w:pPr>
        <w:spacing w:line="360" w:lineRule="auto"/>
        <w:jc w:val="both"/>
        <w:rPr>
          <w:rFonts w:ascii="Arial" w:hAnsi="Arial" w:cs="Arial"/>
          <w:b/>
        </w:rPr>
      </w:pPr>
      <w:r w:rsidRPr="0081343A">
        <w:rPr>
          <w:rFonts w:ascii="Arial" w:hAnsi="Arial" w:cs="Arial"/>
          <w:b/>
        </w:rPr>
        <w:t>Feuchte/ Temperatur</w:t>
      </w:r>
      <w:r w:rsidR="006035F6" w:rsidRPr="0081343A">
        <w:rPr>
          <w:rFonts w:ascii="Arial" w:hAnsi="Arial" w:cs="Arial"/>
          <w:b/>
        </w:rPr>
        <w:t xml:space="preserve"> </w:t>
      </w:r>
      <w:proofErr w:type="spellStart"/>
      <w:r w:rsidR="006035F6" w:rsidRPr="0081343A">
        <w:rPr>
          <w:rFonts w:ascii="Arial" w:hAnsi="Arial" w:cs="Arial"/>
          <w:b/>
        </w:rPr>
        <w:t>Messumformer</w:t>
      </w:r>
      <w:proofErr w:type="spellEnd"/>
      <w:r w:rsidR="00551681" w:rsidRPr="0081343A">
        <w:rPr>
          <w:rFonts w:ascii="Arial" w:hAnsi="Arial" w:cs="Arial"/>
          <w:b/>
        </w:rPr>
        <w:t xml:space="preserve"> für raue </w:t>
      </w:r>
      <w:r w:rsidR="00C8772B" w:rsidRPr="0081343A">
        <w:rPr>
          <w:rFonts w:ascii="Arial" w:hAnsi="Arial" w:cs="Arial"/>
          <w:b/>
        </w:rPr>
        <w:t>Umgebungen</w:t>
      </w:r>
    </w:p>
    <w:p w:rsidR="00476349" w:rsidRDefault="003B1705" w:rsidP="00C8772B">
      <w:pPr>
        <w:jc w:val="both"/>
        <w:rPr>
          <w:rFonts w:ascii="Arial" w:hAnsi="Arial"/>
        </w:rPr>
      </w:pPr>
      <w:r w:rsidRPr="003B1705">
        <w:rPr>
          <w:rFonts w:ascii="Arial" w:hAnsi="Arial"/>
        </w:rPr>
        <w:t xml:space="preserve">Der </w:t>
      </w:r>
      <w:r w:rsidRPr="00C8772B">
        <w:rPr>
          <w:rFonts w:ascii="Arial" w:hAnsi="Arial"/>
          <w:b/>
        </w:rPr>
        <w:t>EE210</w:t>
      </w:r>
      <w:r w:rsidRPr="003B1705">
        <w:rPr>
          <w:rFonts w:ascii="Arial" w:hAnsi="Arial"/>
        </w:rPr>
        <w:t xml:space="preserve"> ermöglicht die exakte Feuchte- und Temperaturmessung selbst unter schwierigen Umgebungsbedingungen. Dafür sorgt die Kombination aus </w:t>
      </w:r>
      <w:r w:rsidR="00661DD1">
        <w:rPr>
          <w:rFonts w:ascii="Arial" w:hAnsi="Arial"/>
        </w:rPr>
        <w:t xml:space="preserve">vergossener </w:t>
      </w:r>
      <w:proofErr w:type="spellStart"/>
      <w:r w:rsidR="00661DD1">
        <w:rPr>
          <w:rFonts w:ascii="Arial" w:hAnsi="Arial"/>
        </w:rPr>
        <w:t>Messelektronik</w:t>
      </w:r>
      <w:proofErr w:type="spellEnd"/>
      <w:r w:rsidRPr="003B1705">
        <w:rPr>
          <w:rFonts w:ascii="Arial" w:hAnsi="Arial"/>
        </w:rPr>
        <w:t xml:space="preserve"> und </w:t>
      </w:r>
      <w:r>
        <w:rPr>
          <w:rFonts w:ascii="Arial" w:hAnsi="Arial"/>
        </w:rPr>
        <w:t>dem speziellen E+E </w:t>
      </w:r>
      <w:r w:rsidR="00661DD1" w:rsidRPr="003B1705">
        <w:rPr>
          <w:rFonts w:ascii="Arial" w:hAnsi="Arial"/>
        </w:rPr>
        <w:t xml:space="preserve"> </w:t>
      </w:r>
      <w:r w:rsidRPr="003B1705">
        <w:rPr>
          <w:rFonts w:ascii="Arial" w:hAnsi="Arial"/>
        </w:rPr>
        <w:t>-</w:t>
      </w:r>
      <w:proofErr w:type="spellStart"/>
      <w:r w:rsidRPr="003B1705">
        <w:rPr>
          <w:rFonts w:ascii="Arial" w:hAnsi="Arial"/>
        </w:rPr>
        <w:t>Coating</w:t>
      </w:r>
      <w:proofErr w:type="spellEnd"/>
      <w:r w:rsidRPr="003B1705">
        <w:rPr>
          <w:rFonts w:ascii="Arial" w:hAnsi="Arial"/>
        </w:rPr>
        <w:t xml:space="preserve"> des HCT01 Feuchtesensors. Zusätzlich berechnet der EE210 weitere physikalische Größen wie Taupunkttemperatur, absolute Feuchte und Mischungsverhältnis.</w:t>
      </w:r>
      <w:r>
        <w:rPr>
          <w:rFonts w:ascii="Arial" w:hAnsi="Arial"/>
        </w:rPr>
        <w:t xml:space="preserve"> Der</w:t>
      </w:r>
      <w:r w:rsidRPr="0084702B">
        <w:rPr>
          <w:rFonts w:ascii="Arial" w:hAnsi="Arial"/>
        </w:rPr>
        <w:t xml:space="preserve"> </w:t>
      </w:r>
      <w:proofErr w:type="spellStart"/>
      <w:r w:rsidRPr="0084702B">
        <w:rPr>
          <w:rFonts w:ascii="Arial" w:hAnsi="Arial"/>
        </w:rPr>
        <w:t>Messumformer</w:t>
      </w:r>
      <w:proofErr w:type="spellEnd"/>
      <w:r w:rsidRPr="0084702B">
        <w:rPr>
          <w:rFonts w:ascii="Arial" w:hAnsi="Arial"/>
        </w:rPr>
        <w:t xml:space="preserve"> </w:t>
      </w:r>
      <w:r>
        <w:rPr>
          <w:rFonts w:ascii="Arial" w:hAnsi="Arial"/>
        </w:rPr>
        <w:t>ist</w:t>
      </w:r>
      <w:r w:rsidRPr="0084702B">
        <w:rPr>
          <w:rFonts w:ascii="Arial" w:hAnsi="Arial"/>
        </w:rPr>
        <w:t xml:space="preserve"> als Wand- oder Kanalversion</w:t>
      </w:r>
      <w:r>
        <w:rPr>
          <w:rFonts w:ascii="Arial" w:hAnsi="Arial"/>
        </w:rPr>
        <w:t>, optional mit Display, erhältlich</w:t>
      </w:r>
      <w:r w:rsidRPr="0084702B">
        <w:rPr>
          <w:rFonts w:ascii="Arial" w:hAnsi="Arial"/>
        </w:rPr>
        <w:t xml:space="preserve">. </w:t>
      </w:r>
      <w:r w:rsidR="00661DD1">
        <w:rPr>
          <w:rFonts w:ascii="Arial" w:hAnsi="Arial"/>
        </w:rPr>
        <w:t xml:space="preserve">Seit kurzem ist auch eine Variante mit abgesetztem Fühler verfügbar. </w:t>
      </w:r>
      <w:r w:rsidRPr="0084702B">
        <w:rPr>
          <w:rFonts w:ascii="Arial" w:hAnsi="Arial"/>
        </w:rPr>
        <w:t xml:space="preserve">Typische Anwendungen </w:t>
      </w:r>
      <w:r w:rsidR="00661DD1">
        <w:rPr>
          <w:rFonts w:ascii="Arial" w:hAnsi="Arial"/>
        </w:rPr>
        <w:t xml:space="preserve">für den EE210 </w:t>
      </w:r>
      <w:r w:rsidRPr="0084702B">
        <w:rPr>
          <w:rFonts w:ascii="Arial" w:hAnsi="Arial"/>
        </w:rPr>
        <w:t>finden sich in der Landwirtschaft (Stallungen, Brutkästen, Inkubatoren, Gewächshäuser), in Lagerräumen, Kühlkammern oder Hallenbädern.</w:t>
      </w:r>
      <w:r w:rsidR="00C8772B">
        <w:rPr>
          <w:rFonts w:ascii="Arial" w:hAnsi="Arial"/>
        </w:rPr>
        <w:t xml:space="preserve"> </w:t>
      </w:r>
    </w:p>
    <w:p w:rsidR="00C8772B" w:rsidRDefault="00C8772B" w:rsidP="00C8772B">
      <w:pPr>
        <w:rPr>
          <w:rFonts w:ascii="Arial" w:hAnsi="Arial"/>
        </w:rPr>
      </w:pPr>
    </w:p>
    <w:p w:rsidR="00544756" w:rsidRPr="005E0D10" w:rsidRDefault="00544756" w:rsidP="00E67391">
      <w:pPr>
        <w:pStyle w:val="Textkrper2"/>
      </w:pPr>
    </w:p>
    <w:p w:rsidR="005E0D10" w:rsidRPr="002862C6" w:rsidRDefault="005E0D10" w:rsidP="00E67391">
      <w:pPr>
        <w:pStyle w:val="Textkrper2"/>
      </w:pPr>
    </w:p>
    <w:p w:rsidR="00E67391" w:rsidRDefault="00E67391" w:rsidP="00E67391">
      <w:pPr>
        <w:pStyle w:val="Textkrper2"/>
      </w:pPr>
      <w:r>
        <w:t>Zeichen (</w:t>
      </w:r>
      <w:r w:rsidRPr="002642D2">
        <w:t>ohne Leerzeichen</w:t>
      </w:r>
      <w:r>
        <w:t>)</w:t>
      </w:r>
      <w:r w:rsidR="00FD1A45">
        <w:t xml:space="preserve">: </w:t>
      </w:r>
      <w:r w:rsidR="000F0BFF">
        <w:t>5492</w:t>
      </w:r>
    </w:p>
    <w:p w:rsidR="00E67391" w:rsidRDefault="00E67391" w:rsidP="00E67391">
      <w:pPr>
        <w:pStyle w:val="Textkrper2"/>
      </w:pPr>
      <w:r>
        <w:t xml:space="preserve">Wörter: </w:t>
      </w:r>
      <w:bookmarkStart w:id="0" w:name="_GoBack"/>
      <w:bookmarkEnd w:id="0"/>
      <w:r w:rsidR="000F0BFF">
        <w:t>738</w:t>
      </w:r>
    </w:p>
    <w:p w:rsidR="00BD2DC8" w:rsidRDefault="00BD2DC8" w:rsidP="00E67391">
      <w:pPr>
        <w:pStyle w:val="Textkrper2"/>
      </w:pPr>
    </w:p>
    <w:p w:rsidR="00B446B2" w:rsidRDefault="00B446B2" w:rsidP="00E67391">
      <w:pPr>
        <w:pStyle w:val="Textkrper2"/>
      </w:pPr>
    </w:p>
    <w:p w:rsidR="00747A63" w:rsidRDefault="00747A63">
      <w:pPr>
        <w:overflowPunct/>
        <w:autoSpaceDE/>
        <w:autoSpaceDN/>
        <w:adjustRightInd/>
        <w:textAlignment w:val="auto"/>
        <w:rPr>
          <w:rFonts w:ascii="Arial" w:hAnsi="Arial"/>
        </w:rPr>
      </w:pPr>
      <w:r>
        <w:br w:type="page"/>
      </w:r>
    </w:p>
    <w:p w:rsidR="00B446B2" w:rsidRDefault="00B446B2" w:rsidP="00E67391">
      <w:pPr>
        <w:pStyle w:val="Textkrper2"/>
      </w:pPr>
    </w:p>
    <w:p w:rsidR="00E67391" w:rsidRDefault="005E2C4E" w:rsidP="00E67391">
      <w:pPr>
        <w:pStyle w:val="Textkrper2"/>
        <w:rPr>
          <w:b/>
        </w:rPr>
      </w:pPr>
      <w:r>
        <w:rPr>
          <w:b/>
        </w:rPr>
        <w:t xml:space="preserve">Übersicht </w:t>
      </w:r>
      <w:r w:rsidR="00E67391" w:rsidRPr="00E67391">
        <w:rPr>
          <w:b/>
        </w:rPr>
        <w:t>Bildmaterial:</w:t>
      </w:r>
    </w:p>
    <w:tbl>
      <w:tblPr>
        <w:tblStyle w:val="Tabellengitternetz"/>
        <w:tblW w:w="0" w:type="auto"/>
        <w:tblLook w:val="04A0"/>
      </w:tblPr>
      <w:tblGrid>
        <w:gridCol w:w="4606"/>
        <w:gridCol w:w="4607"/>
      </w:tblGrid>
      <w:tr w:rsidR="009B389F" w:rsidTr="009B389F">
        <w:tc>
          <w:tcPr>
            <w:tcW w:w="4606" w:type="dxa"/>
          </w:tcPr>
          <w:p w:rsidR="009B389F" w:rsidRDefault="009B389F" w:rsidP="00D81A27">
            <w:pPr>
              <w:pStyle w:val="Textkrper2"/>
              <w:jc w:val="left"/>
              <w:rPr>
                <w:b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2700000" cy="1795731"/>
                  <wp:effectExtent l="19050" t="0" r="5100" b="0"/>
                  <wp:docPr id="21" name="Grafik 1" descr="EE893_EE820_EE850_72dpi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E893_EE820_EE850_72dpi_RGB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1795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389F" w:rsidRPr="00C211F8" w:rsidRDefault="009B389F" w:rsidP="00C211F8">
            <w:pPr>
              <w:pStyle w:val="KeinLeerraum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211F8">
              <w:rPr>
                <w:rFonts w:ascii="Arial" w:hAnsi="Arial" w:cs="Arial"/>
                <w:i/>
                <w:sz w:val="20"/>
                <w:szCs w:val="20"/>
                <w:lang w:val="en-US"/>
              </w:rPr>
              <w:t>Abbildung</w:t>
            </w:r>
            <w:proofErr w:type="spellEnd"/>
            <w:r w:rsidRPr="00C211F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1:</w:t>
            </w:r>
            <w:r w:rsidRPr="00C211F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211F8" w:rsidRPr="00C211F8">
              <w:rPr>
                <w:rFonts w:ascii="Arial" w:hAnsi="Arial" w:cs="Arial"/>
                <w:sz w:val="20"/>
                <w:szCs w:val="20"/>
                <w:lang w:val="en-US"/>
              </w:rPr>
              <w:t>CO</w:t>
            </w:r>
            <w:r w:rsidR="00C211F8" w:rsidRPr="00C211F8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2</w:t>
            </w:r>
            <w:r w:rsidR="00C211F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="00C211F8" w:rsidRPr="00C211F8">
              <w:rPr>
                <w:rFonts w:ascii="Arial" w:hAnsi="Arial" w:cs="Arial"/>
                <w:sz w:val="20"/>
                <w:szCs w:val="20"/>
                <w:lang w:val="en-US"/>
              </w:rPr>
              <w:t xml:space="preserve">Sensor </w:t>
            </w:r>
            <w:proofErr w:type="spellStart"/>
            <w:r w:rsidR="00C211F8" w:rsidRPr="00C211F8">
              <w:rPr>
                <w:rFonts w:ascii="Arial" w:hAnsi="Arial" w:cs="Arial"/>
                <w:sz w:val="20"/>
                <w:szCs w:val="20"/>
                <w:lang w:val="en-US"/>
              </w:rPr>
              <w:t>Modul</w:t>
            </w:r>
            <w:proofErr w:type="spellEnd"/>
            <w:r w:rsidR="00C211F8" w:rsidRPr="00C211F8">
              <w:rPr>
                <w:rFonts w:ascii="Arial" w:hAnsi="Arial" w:cs="Arial"/>
                <w:sz w:val="20"/>
                <w:szCs w:val="20"/>
                <w:lang w:val="en-US"/>
              </w:rPr>
              <w:t xml:space="preserve"> EE893 und CO</w:t>
            </w:r>
            <w:r w:rsidR="00C211F8" w:rsidRPr="00C211F8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2</w:t>
            </w:r>
            <w:r w:rsidR="00C211F8" w:rsidRPr="00C211F8">
              <w:rPr>
                <w:rFonts w:ascii="Arial" w:hAnsi="Arial" w:cs="Arial"/>
                <w:sz w:val="20"/>
                <w:szCs w:val="20"/>
                <w:lang w:val="en-US"/>
              </w:rPr>
              <w:t>-Messumformer</w:t>
            </w:r>
            <w:r w:rsidR="00C211F8">
              <w:rPr>
                <w:rFonts w:ascii="Arial" w:hAnsi="Arial" w:cs="Arial"/>
                <w:sz w:val="20"/>
                <w:szCs w:val="20"/>
                <w:lang w:val="en-US"/>
              </w:rPr>
              <w:t xml:space="preserve"> EE820, EE850</w:t>
            </w:r>
            <w:r w:rsidR="009506F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4607" w:type="dxa"/>
          </w:tcPr>
          <w:p w:rsidR="009B389F" w:rsidRDefault="009B389F" w:rsidP="00D81A27">
            <w:pPr>
              <w:pStyle w:val="Textkrper2"/>
              <w:jc w:val="left"/>
              <w:rPr>
                <w:b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2700000" cy="1795731"/>
                  <wp:effectExtent l="19050" t="0" r="5100" b="0"/>
                  <wp:docPr id="22" name="Grafik 2" descr="HC801_Wafer_Detail_72dpi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C801_Wafer_Detail_72dpi_RGB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1795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389F" w:rsidRPr="00C211F8" w:rsidRDefault="009B389F" w:rsidP="00C211F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C211F8">
              <w:rPr>
                <w:rFonts w:ascii="Arial" w:hAnsi="Arial" w:cs="Arial"/>
                <w:i/>
                <w:sz w:val="20"/>
                <w:szCs w:val="20"/>
              </w:rPr>
              <w:t>Abbildung 2</w:t>
            </w:r>
            <w:r w:rsidR="00C211F8" w:rsidRPr="00C211F8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="00C211F8" w:rsidRPr="00C211F8">
              <w:rPr>
                <w:rFonts w:ascii="Arial" w:hAnsi="Arial" w:cs="Arial"/>
                <w:sz w:val="20"/>
                <w:szCs w:val="20"/>
              </w:rPr>
              <w:t xml:space="preserve"> Miniatur-Feuchtesensor HC801 für Massenanwendungen.</w:t>
            </w:r>
          </w:p>
        </w:tc>
      </w:tr>
      <w:tr w:rsidR="009B389F" w:rsidTr="009B389F">
        <w:tc>
          <w:tcPr>
            <w:tcW w:w="4606" w:type="dxa"/>
          </w:tcPr>
          <w:p w:rsidR="009B389F" w:rsidRDefault="009B389F" w:rsidP="00D81A27">
            <w:pPr>
              <w:pStyle w:val="Textkrper2"/>
              <w:jc w:val="left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700000" cy="1795730"/>
                  <wp:effectExtent l="19050" t="0" r="5100" b="0"/>
                  <wp:docPr id="23" name="Grafik 10" descr="VTQ_Detail_72dpi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TQ_Detail_72dpi_RGB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1795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389F" w:rsidRDefault="009B389F" w:rsidP="00C211F8">
            <w:pPr>
              <w:pStyle w:val="KeinLeerraum"/>
              <w:rPr>
                <w:b/>
              </w:rPr>
            </w:pPr>
            <w:r w:rsidRPr="00C211F8">
              <w:rPr>
                <w:rFonts w:ascii="Arial" w:hAnsi="Arial" w:cs="Arial"/>
                <w:i/>
                <w:sz w:val="20"/>
                <w:szCs w:val="20"/>
              </w:rPr>
              <w:t>Abbildung 3:</w:t>
            </w:r>
            <w:r w:rsidRPr="0088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11F8">
              <w:rPr>
                <w:rFonts w:ascii="Arial" w:hAnsi="Arial" w:cs="Arial"/>
                <w:sz w:val="20"/>
                <w:szCs w:val="20"/>
              </w:rPr>
              <w:t>Strömungssensor VTQ.</w:t>
            </w:r>
          </w:p>
        </w:tc>
        <w:tc>
          <w:tcPr>
            <w:tcW w:w="4607" w:type="dxa"/>
          </w:tcPr>
          <w:p w:rsidR="00D24145" w:rsidRDefault="00D24145" w:rsidP="00D24145">
            <w:pPr>
              <w:pStyle w:val="Textkrper2"/>
              <w:jc w:val="left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700000" cy="1795730"/>
                  <wp:effectExtent l="19050" t="0" r="5100" b="0"/>
                  <wp:docPr id="3" name="Grafik 12" descr="EE_Temperaturfuehler_72dpi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E_Temperaturfuehler_72dpi_RGB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1795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389F" w:rsidRDefault="00D24145" w:rsidP="00D24145">
            <w:pPr>
              <w:pStyle w:val="KeinLeerraum"/>
              <w:rPr>
                <w:b/>
              </w:rPr>
            </w:pPr>
            <w:r w:rsidRPr="00C211F8">
              <w:rPr>
                <w:rFonts w:ascii="Arial" w:hAnsi="Arial" w:cs="Arial"/>
                <w:i/>
                <w:sz w:val="20"/>
                <w:szCs w:val="20"/>
              </w:rPr>
              <w:t xml:space="preserve">Abbildung </w:t>
            </w: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C211F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Temperaturfühler für HLK- und Gebäudetechnik.</w:t>
            </w:r>
          </w:p>
        </w:tc>
      </w:tr>
      <w:tr w:rsidR="009B389F" w:rsidTr="009B389F">
        <w:tc>
          <w:tcPr>
            <w:tcW w:w="4606" w:type="dxa"/>
          </w:tcPr>
          <w:p w:rsidR="00D24145" w:rsidRDefault="00D24145" w:rsidP="00D24145">
            <w:pPr>
              <w:pStyle w:val="Textkrper2"/>
              <w:jc w:val="left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700000" cy="1795730"/>
                  <wp:effectExtent l="19050" t="0" r="5100" b="0"/>
                  <wp:docPr id="4" name="Grafik 13" descr="EE354_72dpi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E354_72dpi_RGB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1795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389F" w:rsidRDefault="00D24145" w:rsidP="00D24145">
            <w:pPr>
              <w:pStyle w:val="KeinLeerraum"/>
              <w:rPr>
                <w:b/>
              </w:rPr>
            </w:pPr>
            <w:r w:rsidRPr="00C211F8">
              <w:rPr>
                <w:rFonts w:ascii="Arial" w:hAnsi="Arial" w:cs="Arial"/>
                <w:i/>
                <w:sz w:val="20"/>
                <w:szCs w:val="20"/>
              </w:rPr>
              <w:t xml:space="preserve">Abbildung </w:t>
            </w:r>
            <w:r>
              <w:rPr>
                <w:rFonts w:ascii="Arial" w:hAnsi="Arial" w:cs="Arial"/>
                <w:i/>
                <w:sz w:val="20"/>
                <w:szCs w:val="20"/>
              </w:rPr>
              <w:t>5</w:t>
            </w:r>
            <w:r w:rsidRPr="00C211F8">
              <w:rPr>
                <w:rFonts w:ascii="Arial" w:hAnsi="Arial" w:cs="Arial"/>
                <w:sz w:val="20"/>
                <w:szCs w:val="20"/>
              </w:rPr>
              <w:t>:</w:t>
            </w:r>
            <w:r w:rsidRPr="0088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Kompakter Taupunkttransmitter EE354.</w:t>
            </w:r>
          </w:p>
        </w:tc>
        <w:tc>
          <w:tcPr>
            <w:tcW w:w="4607" w:type="dxa"/>
          </w:tcPr>
          <w:p w:rsidR="00D24145" w:rsidRDefault="00D24145" w:rsidP="00D24145">
            <w:pPr>
              <w:pStyle w:val="Textkrper2"/>
              <w:jc w:val="left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700000" cy="1795730"/>
                  <wp:effectExtent l="19050" t="0" r="5100" b="0"/>
                  <wp:docPr id="5" name="Grafik 14" descr="Omniport30_72dpi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mniport30_72dpi_RGB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1795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389F" w:rsidRDefault="00D24145" w:rsidP="00D24145">
            <w:pPr>
              <w:pStyle w:val="KeinLeerraum"/>
              <w:rPr>
                <w:b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Abbildung 6</w:t>
            </w:r>
            <w:r w:rsidRPr="00C211F8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Pr="0088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Handmessgerät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Omniport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30 mit Datenlogger-Funktion.</w:t>
            </w:r>
          </w:p>
        </w:tc>
      </w:tr>
      <w:tr w:rsidR="009B389F" w:rsidTr="009B389F">
        <w:tc>
          <w:tcPr>
            <w:tcW w:w="4606" w:type="dxa"/>
          </w:tcPr>
          <w:p w:rsidR="00D24145" w:rsidRDefault="00D24145" w:rsidP="00D24145">
            <w:pPr>
              <w:pStyle w:val="Textkrper2"/>
              <w:jc w:val="left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700000" cy="1795730"/>
                  <wp:effectExtent l="19050" t="0" r="5100" b="0"/>
                  <wp:docPr id="6" name="Grafik 15" descr="EE364_72dpi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E364_72dpi_RGB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1795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389F" w:rsidRDefault="00D24145" w:rsidP="00D24145">
            <w:pPr>
              <w:pStyle w:val="KeinLeerraum"/>
              <w:rPr>
                <w:b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Abbildung 7</w:t>
            </w:r>
            <w:r w:rsidRPr="00C211F8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Pr="0088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Robuster Feuchte in Öl-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Messumformer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EE364.</w:t>
            </w:r>
          </w:p>
        </w:tc>
        <w:tc>
          <w:tcPr>
            <w:tcW w:w="4607" w:type="dxa"/>
          </w:tcPr>
          <w:p w:rsidR="00D24145" w:rsidRDefault="00D24145" w:rsidP="00D24145">
            <w:pPr>
              <w:pStyle w:val="Textkrper2"/>
              <w:jc w:val="lef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700000" cy="1799161"/>
                  <wp:effectExtent l="19050" t="0" r="5100" b="0"/>
                  <wp:docPr id="7" name="Grafik 1" descr="EE210_Gruppe_72dpi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E210_Gruppe_72dpi_RGB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1799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389F" w:rsidRDefault="00D24145" w:rsidP="00D24145">
            <w:pPr>
              <w:pStyle w:val="KeinLeerraum"/>
              <w:rPr>
                <w:b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Abbildung 8</w:t>
            </w:r>
            <w:r w:rsidRPr="00C211F8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Pr="0088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Feuchte/ Temperatur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Messumformer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EE210.</w:t>
            </w:r>
          </w:p>
        </w:tc>
      </w:tr>
    </w:tbl>
    <w:p w:rsidR="005E2C4E" w:rsidRDefault="005E2C4E" w:rsidP="00E67391">
      <w:pPr>
        <w:pStyle w:val="Textkrper2"/>
        <w:rPr>
          <w:b/>
        </w:rPr>
      </w:pPr>
    </w:p>
    <w:p w:rsidR="009507DA" w:rsidRDefault="000404B6" w:rsidP="009507DA">
      <w:pPr>
        <w:pStyle w:val="Textkrper"/>
        <w:tabs>
          <w:tab w:val="left" w:pos="3402"/>
          <w:tab w:val="left" w:pos="6237"/>
        </w:tabs>
        <w:ind w:right="-285"/>
      </w:pPr>
      <w:r w:rsidRPr="000404B6">
        <w:rPr>
          <w:sz w:val="20"/>
        </w:rPr>
        <w:t>Fotos: E+E Elektronik GmbH, Abdruck honorarfrei</w:t>
      </w:r>
    </w:p>
    <w:p w:rsidR="008A06C0" w:rsidRDefault="008A06C0" w:rsidP="008A06C0"/>
    <w:p w:rsidR="00D81A27" w:rsidRDefault="00D81A27" w:rsidP="008A06C0"/>
    <w:p w:rsidR="00A1694F" w:rsidRDefault="00A1694F" w:rsidP="008A06C0"/>
    <w:p w:rsidR="00122D34" w:rsidRPr="00572978" w:rsidRDefault="000404B6" w:rsidP="00572978">
      <w:pPr>
        <w:pStyle w:val="berschrift2"/>
        <w:spacing w:line="480" w:lineRule="auto"/>
        <w:rPr>
          <w:sz w:val="20"/>
        </w:rPr>
      </w:pPr>
      <w:r w:rsidRPr="00572978">
        <w:rPr>
          <w:sz w:val="20"/>
        </w:rPr>
        <w:t>Über E+E Elektronik</w:t>
      </w:r>
      <w:r w:rsidR="00E762DB" w:rsidRPr="00572978">
        <w:rPr>
          <w:sz w:val="20"/>
        </w:rPr>
        <w:t>:</w:t>
      </w:r>
    </w:p>
    <w:p w:rsidR="00A45E49" w:rsidRPr="003F20F2" w:rsidRDefault="00861BD9" w:rsidP="00A45E49">
      <w:pPr>
        <w:pStyle w:val="Textkrper2"/>
      </w:pPr>
      <w:r>
        <w:t>Die E+E </w:t>
      </w:r>
      <w:r w:rsidR="00A45E49" w:rsidRPr="003F20F2">
        <w:t xml:space="preserve">Elektronik GmbH mit Sitz in </w:t>
      </w:r>
      <w:proofErr w:type="spellStart"/>
      <w:r w:rsidR="00A45E49" w:rsidRPr="003F20F2">
        <w:t>Engerwitzdorf</w:t>
      </w:r>
      <w:proofErr w:type="spellEnd"/>
      <w:r w:rsidR="00A45E49" w:rsidRPr="003F20F2">
        <w:t xml:space="preserve">/Österreich ist ein Unternehmen der Dr. Johannes Heidenhain GmbH Firmengruppe. Mit rund </w:t>
      </w:r>
      <w:r w:rsidR="003F20F2" w:rsidRPr="003F20F2">
        <w:t>250</w:t>
      </w:r>
      <w:r w:rsidR="00A45E49" w:rsidRPr="003F20F2">
        <w:t xml:space="preserve"> Mitarbeitern entwickelt und produziert das Unternehmen Sensoren und </w:t>
      </w:r>
      <w:proofErr w:type="spellStart"/>
      <w:r w:rsidR="00A45E49" w:rsidRPr="003F20F2">
        <w:t>Messumformer</w:t>
      </w:r>
      <w:proofErr w:type="spellEnd"/>
      <w:r w:rsidR="00A45E49" w:rsidRPr="003F20F2">
        <w:t xml:space="preserve"> für relative Feuchte, CO</w:t>
      </w:r>
      <w:r w:rsidR="00A45E49" w:rsidRPr="00861BD9">
        <w:rPr>
          <w:vertAlign w:val="subscript"/>
        </w:rPr>
        <w:t>2</w:t>
      </w:r>
      <w:r w:rsidR="00A45E49" w:rsidRPr="003F20F2">
        <w:t>, Luftgeschwindigkeit und Durchfluss</w:t>
      </w:r>
      <w:r w:rsidR="001D6090" w:rsidRPr="003F20F2">
        <w:t xml:space="preserve"> sowie </w:t>
      </w:r>
      <w:proofErr w:type="spellStart"/>
      <w:r w:rsidR="001D6090" w:rsidRPr="003F20F2">
        <w:t>Feuchtekalibriersysteme</w:t>
      </w:r>
      <w:proofErr w:type="spellEnd"/>
      <w:r w:rsidR="001D6090" w:rsidRPr="003F20F2">
        <w:t xml:space="preserve">. Die Hauptanwendungsgebiete für E+E Produkte sind die </w:t>
      </w:r>
      <w:r w:rsidR="00A45E49" w:rsidRPr="003F20F2">
        <w:t>Gebäudetechnik, Industrielle Messtechnik und Automobilindustrie. Der Exportant</w:t>
      </w:r>
      <w:r>
        <w:t>eil von rund 97 % wird über E+E </w:t>
      </w:r>
      <w:r w:rsidR="00A45E49" w:rsidRPr="003F20F2">
        <w:t>Niederlassungen in China, Deutschland, Frankreich, Italien, Korea und den USA sowie ein internationale</w:t>
      </w:r>
      <w:r>
        <w:t>s Händlernetzwerk erreicht. E+E </w:t>
      </w:r>
      <w:r w:rsidR="00A45E49" w:rsidRPr="003F20F2">
        <w:t xml:space="preserve">Elektronik betreibt zudem ein staatlich akkreditiertes </w:t>
      </w:r>
      <w:proofErr w:type="spellStart"/>
      <w:r w:rsidR="00A45E49" w:rsidRPr="003F20F2">
        <w:t>Kalibrierlabor</w:t>
      </w:r>
      <w:proofErr w:type="spellEnd"/>
      <w:r w:rsidR="00A45E49" w:rsidRPr="003F20F2">
        <w:t xml:space="preserve"> und ist vom Bundesamt für Eich- und Vermessungswesen (BEV) mit der Bereithaltung des Nationalen Standards für Feuchte und Luftgeschwindigkeit in Österreich beauftragt. </w:t>
      </w:r>
    </w:p>
    <w:p w:rsidR="000404B6" w:rsidRPr="00E762DB" w:rsidRDefault="000404B6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Default="00E762DB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Pr="00572978" w:rsidRDefault="00E762DB" w:rsidP="00572978">
      <w:pPr>
        <w:pStyle w:val="berschrift2"/>
        <w:spacing w:line="480" w:lineRule="auto"/>
        <w:rPr>
          <w:sz w:val="20"/>
        </w:rPr>
      </w:pPr>
      <w:r w:rsidRPr="00572978">
        <w:rPr>
          <w:sz w:val="20"/>
        </w:rPr>
        <w:t>Kontakt: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E+E Elektronik GmbH</w:t>
      </w:r>
      <w:r w:rsidRPr="000404B6">
        <w:rPr>
          <w:sz w:val="20"/>
        </w:rPr>
        <w:tab/>
        <w:t xml:space="preserve">T: +43 </w:t>
      </w:r>
      <w:r w:rsidR="00FD5772">
        <w:rPr>
          <w:sz w:val="20"/>
        </w:rPr>
        <w:t>(0)</w:t>
      </w:r>
      <w:r w:rsidRPr="000404B6">
        <w:rPr>
          <w:sz w:val="20"/>
        </w:rPr>
        <w:t xml:space="preserve"> 7235</w:t>
      </w:r>
      <w:r w:rsidR="00732A2E">
        <w:rPr>
          <w:sz w:val="20"/>
        </w:rPr>
        <w:t xml:space="preserve"> </w:t>
      </w:r>
      <w:r w:rsidRPr="000404B6">
        <w:rPr>
          <w:sz w:val="20"/>
        </w:rPr>
        <w:t>605-0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Langwiesen 7</w:t>
      </w:r>
      <w:r w:rsidRPr="000404B6">
        <w:rPr>
          <w:sz w:val="20"/>
        </w:rPr>
        <w:tab/>
        <w:t xml:space="preserve">F: +43 </w:t>
      </w:r>
      <w:r w:rsidR="00FD5772">
        <w:rPr>
          <w:sz w:val="20"/>
        </w:rPr>
        <w:t>(0)</w:t>
      </w:r>
      <w:r w:rsidRPr="000404B6">
        <w:rPr>
          <w:sz w:val="20"/>
        </w:rPr>
        <w:t xml:space="preserve"> 7235</w:t>
      </w:r>
      <w:r w:rsidR="00732A2E">
        <w:rPr>
          <w:sz w:val="20"/>
        </w:rPr>
        <w:t xml:space="preserve"> </w:t>
      </w:r>
      <w:r w:rsidRPr="000404B6">
        <w:rPr>
          <w:sz w:val="20"/>
        </w:rPr>
        <w:t>605-8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 xml:space="preserve">A-4209 </w:t>
      </w:r>
      <w:proofErr w:type="spellStart"/>
      <w:r w:rsidRPr="000404B6">
        <w:rPr>
          <w:sz w:val="20"/>
        </w:rPr>
        <w:t>Engerwitzdorf</w:t>
      </w:r>
      <w:proofErr w:type="spellEnd"/>
      <w:r w:rsidRPr="000404B6">
        <w:rPr>
          <w:sz w:val="20"/>
        </w:rPr>
        <w:tab/>
      </w:r>
      <w:hyperlink r:id="rId16" w:history="1">
        <w:r w:rsidRPr="000404B6">
          <w:rPr>
            <w:rStyle w:val="Hyperlink"/>
            <w:sz w:val="20"/>
          </w:rPr>
          <w:t>info@epluse.at</w:t>
        </w:r>
      </w:hyperlink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Österreich</w:t>
      </w:r>
      <w:r w:rsidRPr="000404B6">
        <w:rPr>
          <w:sz w:val="20"/>
        </w:rPr>
        <w:tab/>
      </w:r>
      <w:hyperlink r:id="rId17" w:history="1">
        <w:r w:rsidRPr="000404B6">
          <w:rPr>
            <w:rStyle w:val="Hyperlink"/>
            <w:sz w:val="20"/>
          </w:rPr>
          <w:t>www.epluse.com</w:t>
        </w:r>
      </w:hyperlink>
      <w:r w:rsidRPr="000404B6">
        <w:rPr>
          <w:sz w:val="20"/>
        </w:rPr>
        <w:t xml:space="preserve"> 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 w:hanging="3402"/>
        <w:rPr>
          <w:sz w:val="20"/>
        </w:rPr>
      </w:pPr>
    </w:p>
    <w:p w:rsidR="002135E3" w:rsidRDefault="00676BA0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>Marketing Kontakt</w:t>
      </w:r>
      <w:r w:rsidR="005B1189" w:rsidRPr="000404B6">
        <w:rPr>
          <w:sz w:val="20"/>
        </w:rPr>
        <w:t>:</w:t>
      </w:r>
      <w:r w:rsidR="005B1189" w:rsidRPr="000404B6">
        <w:rPr>
          <w:sz w:val="20"/>
        </w:rPr>
        <w:tab/>
        <w:t xml:space="preserve">Hr. </w:t>
      </w:r>
      <w:r w:rsidR="003C5AB4" w:rsidRPr="000404B6">
        <w:rPr>
          <w:sz w:val="20"/>
        </w:rPr>
        <w:t>Johannes Fraundorfer</w:t>
      </w:r>
    </w:p>
    <w:p w:rsidR="007908F8" w:rsidRPr="000404B6" w:rsidRDefault="002135E3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ab/>
      </w:r>
      <w:r w:rsidR="005B1189" w:rsidRPr="000404B6">
        <w:rPr>
          <w:sz w:val="20"/>
        </w:rPr>
        <w:t xml:space="preserve">E-Mail: </w:t>
      </w:r>
      <w:hyperlink r:id="rId18" w:history="1">
        <w:r w:rsidR="003C5AB4" w:rsidRPr="000404B6">
          <w:rPr>
            <w:rStyle w:val="Hyperlink"/>
            <w:sz w:val="20"/>
          </w:rPr>
          <w:t>johannes.fraundorfer@epluse.at</w:t>
        </w:r>
      </w:hyperlink>
    </w:p>
    <w:sectPr w:rsidR="007908F8" w:rsidRPr="000404B6" w:rsidSect="007908F8">
      <w:headerReference w:type="default" r:id="rId19"/>
      <w:footerReference w:type="default" r:id="rId20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6FC" w:rsidRDefault="009506FC">
      <w:r>
        <w:separator/>
      </w:r>
    </w:p>
  </w:endnote>
  <w:endnote w:type="continuationSeparator" w:id="0">
    <w:p w:rsidR="009506FC" w:rsidRDefault="00950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6FC" w:rsidRPr="00E762DB" w:rsidRDefault="00277292" w:rsidP="002135E3">
    <w:pPr>
      <w:jc w:val="right"/>
      <w:rPr>
        <w:rFonts w:ascii="Arial" w:hAnsi="Arial" w:cs="Arial"/>
        <w:sz w:val="16"/>
        <w:szCs w:val="16"/>
      </w:rPr>
    </w:pPr>
    <w:r w:rsidRPr="00E762DB">
      <w:rPr>
        <w:rFonts w:ascii="Arial" w:hAnsi="Arial" w:cs="Arial"/>
        <w:sz w:val="16"/>
        <w:szCs w:val="16"/>
      </w:rPr>
      <w:fldChar w:fldCharType="begin"/>
    </w:r>
    <w:r w:rsidR="009506FC" w:rsidRPr="00E762DB">
      <w:rPr>
        <w:rFonts w:ascii="Arial" w:hAnsi="Arial" w:cs="Arial"/>
        <w:sz w:val="16"/>
        <w:szCs w:val="16"/>
      </w:rPr>
      <w:instrText xml:space="preserve"> PAGE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D24145">
      <w:rPr>
        <w:rFonts w:ascii="Arial" w:hAnsi="Arial" w:cs="Arial"/>
        <w:noProof/>
        <w:sz w:val="16"/>
        <w:szCs w:val="16"/>
      </w:rPr>
      <w:t>2</w:t>
    </w:r>
    <w:r w:rsidRPr="00E762DB">
      <w:rPr>
        <w:rFonts w:ascii="Arial" w:hAnsi="Arial" w:cs="Arial"/>
        <w:sz w:val="16"/>
        <w:szCs w:val="16"/>
      </w:rPr>
      <w:fldChar w:fldCharType="end"/>
    </w:r>
    <w:r w:rsidR="009506FC" w:rsidRPr="00E762DB">
      <w:rPr>
        <w:rFonts w:ascii="Arial" w:hAnsi="Arial" w:cs="Arial"/>
        <w:sz w:val="16"/>
        <w:szCs w:val="16"/>
      </w:rPr>
      <w:t>/</w:t>
    </w:r>
    <w:r w:rsidRPr="00E762DB">
      <w:rPr>
        <w:rFonts w:ascii="Arial" w:hAnsi="Arial" w:cs="Arial"/>
        <w:sz w:val="16"/>
        <w:szCs w:val="16"/>
      </w:rPr>
      <w:fldChar w:fldCharType="begin"/>
    </w:r>
    <w:r w:rsidR="009506FC" w:rsidRPr="00E762DB">
      <w:rPr>
        <w:rFonts w:ascii="Arial" w:hAnsi="Arial" w:cs="Arial"/>
        <w:sz w:val="16"/>
        <w:szCs w:val="16"/>
      </w:rPr>
      <w:instrText xml:space="preserve"> NUMPAGES 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D24145">
      <w:rPr>
        <w:rFonts w:ascii="Arial" w:hAnsi="Arial" w:cs="Arial"/>
        <w:noProof/>
        <w:sz w:val="16"/>
        <w:szCs w:val="16"/>
      </w:rPr>
      <w:t>4</w:t>
    </w:r>
    <w:r w:rsidRPr="00E762D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6FC" w:rsidRDefault="009506FC">
      <w:r>
        <w:separator/>
      </w:r>
    </w:p>
  </w:footnote>
  <w:footnote w:type="continuationSeparator" w:id="0">
    <w:p w:rsidR="009506FC" w:rsidRDefault="009506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6FC" w:rsidRDefault="009506FC" w:rsidP="00572978">
    <w:pPr>
      <w:pStyle w:val="Kopfzeile"/>
      <w:ind w:left="-680"/>
      <w:rPr>
        <w:szCs w:val="24"/>
      </w:rPr>
    </w:pPr>
    <w:r>
      <w:rPr>
        <w:noProof/>
        <w:szCs w:val="24"/>
      </w:rPr>
      <w:drawing>
        <wp:inline distT="0" distB="0" distL="0" distR="0">
          <wp:extent cx="6236970" cy="707390"/>
          <wp:effectExtent l="19050" t="0" r="0" b="0"/>
          <wp:docPr id="1" name="Bild 1" descr="header_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506FC" w:rsidRPr="0017724A" w:rsidRDefault="009506FC" w:rsidP="007908F8">
    <w:pPr>
      <w:pStyle w:val="Kopfzeile"/>
      <w:rPr>
        <w:rFonts w:ascii="Arial" w:hAnsi="Arial" w:cs="Arial"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67ADF"/>
    <w:rsid w:val="00005346"/>
    <w:rsid w:val="00011E85"/>
    <w:rsid w:val="00017C7E"/>
    <w:rsid w:val="00023099"/>
    <w:rsid w:val="000404B6"/>
    <w:rsid w:val="00043F81"/>
    <w:rsid w:val="00045141"/>
    <w:rsid w:val="000506D2"/>
    <w:rsid w:val="00051349"/>
    <w:rsid w:val="00054BB0"/>
    <w:rsid w:val="00064C35"/>
    <w:rsid w:val="00065318"/>
    <w:rsid w:val="00066594"/>
    <w:rsid w:val="00070AC2"/>
    <w:rsid w:val="000823ED"/>
    <w:rsid w:val="00084052"/>
    <w:rsid w:val="000873F0"/>
    <w:rsid w:val="0009673A"/>
    <w:rsid w:val="00097FC1"/>
    <w:rsid w:val="000E0559"/>
    <w:rsid w:val="000E20B7"/>
    <w:rsid w:val="000E399E"/>
    <w:rsid w:val="000F0BFF"/>
    <w:rsid w:val="000F32A7"/>
    <w:rsid w:val="000F3FFD"/>
    <w:rsid w:val="00104DDA"/>
    <w:rsid w:val="00122D34"/>
    <w:rsid w:val="0013434C"/>
    <w:rsid w:val="001406BB"/>
    <w:rsid w:val="00141C90"/>
    <w:rsid w:val="001469A1"/>
    <w:rsid w:val="00151E77"/>
    <w:rsid w:val="0015235F"/>
    <w:rsid w:val="00156648"/>
    <w:rsid w:val="001600E1"/>
    <w:rsid w:val="001605E4"/>
    <w:rsid w:val="0017724A"/>
    <w:rsid w:val="00177570"/>
    <w:rsid w:val="0018046B"/>
    <w:rsid w:val="00182B06"/>
    <w:rsid w:val="00185F0D"/>
    <w:rsid w:val="00190021"/>
    <w:rsid w:val="001910E3"/>
    <w:rsid w:val="00195806"/>
    <w:rsid w:val="001A5337"/>
    <w:rsid w:val="001B18A1"/>
    <w:rsid w:val="001B3C70"/>
    <w:rsid w:val="001B4B54"/>
    <w:rsid w:val="001C0E90"/>
    <w:rsid w:val="001C2F23"/>
    <w:rsid w:val="001C5896"/>
    <w:rsid w:val="001C689E"/>
    <w:rsid w:val="001C7D6D"/>
    <w:rsid w:val="001D6090"/>
    <w:rsid w:val="001D6A7D"/>
    <w:rsid w:val="001E02BF"/>
    <w:rsid w:val="001E33C9"/>
    <w:rsid w:val="001E4A1B"/>
    <w:rsid w:val="001E7680"/>
    <w:rsid w:val="001E7868"/>
    <w:rsid w:val="001F4D34"/>
    <w:rsid w:val="002021FC"/>
    <w:rsid w:val="002029B4"/>
    <w:rsid w:val="00202D7E"/>
    <w:rsid w:val="002047B2"/>
    <w:rsid w:val="002103F2"/>
    <w:rsid w:val="002108B9"/>
    <w:rsid w:val="002135E3"/>
    <w:rsid w:val="0023438E"/>
    <w:rsid w:val="002351AE"/>
    <w:rsid w:val="002401F4"/>
    <w:rsid w:val="00240F59"/>
    <w:rsid w:val="002414C9"/>
    <w:rsid w:val="00242AA1"/>
    <w:rsid w:val="0025703A"/>
    <w:rsid w:val="00260DC2"/>
    <w:rsid w:val="00266425"/>
    <w:rsid w:val="00267ADF"/>
    <w:rsid w:val="00277266"/>
    <w:rsid w:val="00277292"/>
    <w:rsid w:val="002851B4"/>
    <w:rsid w:val="002862C6"/>
    <w:rsid w:val="00287F7C"/>
    <w:rsid w:val="00295800"/>
    <w:rsid w:val="002B7B9A"/>
    <w:rsid w:val="002C23A6"/>
    <w:rsid w:val="002D1047"/>
    <w:rsid w:val="002D1800"/>
    <w:rsid w:val="002D2582"/>
    <w:rsid w:val="002E1A46"/>
    <w:rsid w:val="002F4E5B"/>
    <w:rsid w:val="00300FD7"/>
    <w:rsid w:val="00302403"/>
    <w:rsid w:val="00302E40"/>
    <w:rsid w:val="00310E23"/>
    <w:rsid w:val="00317035"/>
    <w:rsid w:val="00323C1F"/>
    <w:rsid w:val="0032445E"/>
    <w:rsid w:val="0033291E"/>
    <w:rsid w:val="00333EBE"/>
    <w:rsid w:val="00334F40"/>
    <w:rsid w:val="003409D8"/>
    <w:rsid w:val="00345C53"/>
    <w:rsid w:val="00346690"/>
    <w:rsid w:val="003517AA"/>
    <w:rsid w:val="00367751"/>
    <w:rsid w:val="0037292B"/>
    <w:rsid w:val="00376172"/>
    <w:rsid w:val="0038002E"/>
    <w:rsid w:val="00381FF1"/>
    <w:rsid w:val="003821E1"/>
    <w:rsid w:val="00385C56"/>
    <w:rsid w:val="00392142"/>
    <w:rsid w:val="00395B35"/>
    <w:rsid w:val="003961E6"/>
    <w:rsid w:val="003A425D"/>
    <w:rsid w:val="003A45C8"/>
    <w:rsid w:val="003A5561"/>
    <w:rsid w:val="003A5BA2"/>
    <w:rsid w:val="003B1705"/>
    <w:rsid w:val="003B3127"/>
    <w:rsid w:val="003B70A0"/>
    <w:rsid w:val="003C29DE"/>
    <w:rsid w:val="003C5AB4"/>
    <w:rsid w:val="003F20F2"/>
    <w:rsid w:val="0040210C"/>
    <w:rsid w:val="00404364"/>
    <w:rsid w:val="00425D8C"/>
    <w:rsid w:val="004320B8"/>
    <w:rsid w:val="0043379A"/>
    <w:rsid w:val="0043686F"/>
    <w:rsid w:val="00443C03"/>
    <w:rsid w:val="004509E0"/>
    <w:rsid w:val="00452DCF"/>
    <w:rsid w:val="00456A80"/>
    <w:rsid w:val="00460C25"/>
    <w:rsid w:val="004656BA"/>
    <w:rsid w:val="004663DD"/>
    <w:rsid w:val="00476349"/>
    <w:rsid w:val="00481BB7"/>
    <w:rsid w:val="0048492A"/>
    <w:rsid w:val="0049319C"/>
    <w:rsid w:val="004A59CE"/>
    <w:rsid w:val="004A6F36"/>
    <w:rsid w:val="004A774F"/>
    <w:rsid w:val="004B2203"/>
    <w:rsid w:val="004C05DC"/>
    <w:rsid w:val="004D30C8"/>
    <w:rsid w:val="004F0068"/>
    <w:rsid w:val="004F3504"/>
    <w:rsid w:val="004F5086"/>
    <w:rsid w:val="004F7FE8"/>
    <w:rsid w:val="00505070"/>
    <w:rsid w:val="00511736"/>
    <w:rsid w:val="005139CB"/>
    <w:rsid w:val="00514D4F"/>
    <w:rsid w:val="00515FF8"/>
    <w:rsid w:val="0051786B"/>
    <w:rsid w:val="00517C15"/>
    <w:rsid w:val="00520205"/>
    <w:rsid w:val="00520471"/>
    <w:rsid w:val="00520FC8"/>
    <w:rsid w:val="005316C4"/>
    <w:rsid w:val="00543565"/>
    <w:rsid w:val="00544756"/>
    <w:rsid w:val="00546535"/>
    <w:rsid w:val="00550782"/>
    <w:rsid w:val="00551681"/>
    <w:rsid w:val="00551749"/>
    <w:rsid w:val="005529B3"/>
    <w:rsid w:val="00570BC7"/>
    <w:rsid w:val="00572978"/>
    <w:rsid w:val="00585A50"/>
    <w:rsid w:val="005B1189"/>
    <w:rsid w:val="005B1884"/>
    <w:rsid w:val="005B2C33"/>
    <w:rsid w:val="005B40E6"/>
    <w:rsid w:val="005C165E"/>
    <w:rsid w:val="005C3D38"/>
    <w:rsid w:val="005E0D10"/>
    <w:rsid w:val="005E2C4E"/>
    <w:rsid w:val="005F06CD"/>
    <w:rsid w:val="005F1622"/>
    <w:rsid w:val="005F178D"/>
    <w:rsid w:val="006035F6"/>
    <w:rsid w:val="00616BC4"/>
    <w:rsid w:val="0063565B"/>
    <w:rsid w:val="006405CD"/>
    <w:rsid w:val="006477D3"/>
    <w:rsid w:val="0065418F"/>
    <w:rsid w:val="00655932"/>
    <w:rsid w:val="006565D6"/>
    <w:rsid w:val="006578C7"/>
    <w:rsid w:val="00661DD1"/>
    <w:rsid w:val="00663916"/>
    <w:rsid w:val="00664ABA"/>
    <w:rsid w:val="0067263F"/>
    <w:rsid w:val="00676BA0"/>
    <w:rsid w:val="006B0C6F"/>
    <w:rsid w:val="006D1BE5"/>
    <w:rsid w:val="006D4942"/>
    <w:rsid w:val="006F14A1"/>
    <w:rsid w:val="007005DE"/>
    <w:rsid w:val="00706F45"/>
    <w:rsid w:val="00710DBC"/>
    <w:rsid w:val="00713401"/>
    <w:rsid w:val="00714588"/>
    <w:rsid w:val="0071639D"/>
    <w:rsid w:val="00717F49"/>
    <w:rsid w:val="00722EB1"/>
    <w:rsid w:val="00727F33"/>
    <w:rsid w:val="00732A2E"/>
    <w:rsid w:val="00734D18"/>
    <w:rsid w:val="00737680"/>
    <w:rsid w:val="00747216"/>
    <w:rsid w:val="00747A63"/>
    <w:rsid w:val="00752014"/>
    <w:rsid w:val="007539D0"/>
    <w:rsid w:val="00754537"/>
    <w:rsid w:val="007600BE"/>
    <w:rsid w:val="00784A20"/>
    <w:rsid w:val="007908F8"/>
    <w:rsid w:val="00797B7F"/>
    <w:rsid w:val="00797F30"/>
    <w:rsid w:val="007A1456"/>
    <w:rsid w:val="007E0772"/>
    <w:rsid w:val="007E596B"/>
    <w:rsid w:val="007F15DF"/>
    <w:rsid w:val="007F4303"/>
    <w:rsid w:val="00807FFE"/>
    <w:rsid w:val="0081031E"/>
    <w:rsid w:val="0081343A"/>
    <w:rsid w:val="00824D01"/>
    <w:rsid w:val="00824FE1"/>
    <w:rsid w:val="00826479"/>
    <w:rsid w:val="00830A37"/>
    <w:rsid w:val="008342AA"/>
    <w:rsid w:val="00844434"/>
    <w:rsid w:val="0084702B"/>
    <w:rsid w:val="00861BD9"/>
    <w:rsid w:val="00872DFF"/>
    <w:rsid w:val="00872F84"/>
    <w:rsid w:val="00875B30"/>
    <w:rsid w:val="008812DA"/>
    <w:rsid w:val="00885F3D"/>
    <w:rsid w:val="0089771F"/>
    <w:rsid w:val="00897CE1"/>
    <w:rsid w:val="008A06C0"/>
    <w:rsid w:val="008A5545"/>
    <w:rsid w:val="008C6C9B"/>
    <w:rsid w:val="008D7C70"/>
    <w:rsid w:val="008F2921"/>
    <w:rsid w:val="008F46E7"/>
    <w:rsid w:val="00910BDA"/>
    <w:rsid w:val="009133B5"/>
    <w:rsid w:val="00916233"/>
    <w:rsid w:val="00933B64"/>
    <w:rsid w:val="00934744"/>
    <w:rsid w:val="009353B2"/>
    <w:rsid w:val="00935CE0"/>
    <w:rsid w:val="009404A2"/>
    <w:rsid w:val="00947A2C"/>
    <w:rsid w:val="009506FC"/>
    <w:rsid w:val="009507DA"/>
    <w:rsid w:val="00953707"/>
    <w:rsid w:val="00953ABD"/>
    <w:rsid w:val="00954CCB"/>
    <w:rsid w:val="00954F5E"/>
    <w:rsid w:val="00961453"/>
    <w:rsid w:val="00964D54"/>
    <w:rsid w:val="00977083"/>
    <w:rsid w:val="009925E6"/>
    <w:rsid w:val="00993CC3"/>
    <w:rsid w:val="009A3E5C"/>
    <w:rsid w:val="009B32E8"/>
    <w:rsid w:val="009B389F"/>
    <w:rsid w:val="009B5328"/>
    <w:rsid w:val="009C08F5"/>
    <w:rsid w:val="009C5FA2"/>
    <w:rsid w:val="009C7711"/>
    <w:rsid w:val="009D4057"/>
    <w:rsid w:val="009E064D"/>
    <w:rsid w:val="009E0CA0"/>
    <w:rsid w:val="009E25F3"/>
    <w:rsid w:val="009E6839"/>
    <w:rsid w:val="009E7F9C"/>
    <w:rsid w:val="009F2B17"/>
    <w:rsid w:val="009F732F"/>
    <w:rsid w:val="00A03ADA"/>
    <w:rsid w:val="00A04022"/>
    <w:rsid w:val="00A058ED"/>
    <w:rsid w:val="00A07539"/>
    <w:rsid w:val="00A15E7C"/>
    <w:rsid w:val="00A1694F"/>
    <w:rsid w:val="00A26DCB"/>
    <w:rsid w:val="00A36440"/>
    <w:rsid w:val="00A45E49"/>
    <w:rsid w:val="00A5139B"/>
    <w:rsid w:val="00A5229E"/>
    <w:rsid w:val="00A71B95"/>
    <w:rsid w:val="00A94A4D"/>
    <w:rsid w:val="00AA454F"/>
    <w:rsid w:val="00AA4780"/>
    <w:rsid w:val="00AB14E7"/>
    <w:rsid w:val="00AB5F92"/>
    <w:rsid w:val="00AC235D"/>
    <w:rsid w:val="00AC28F2"/>
    <w:rsid w:val="00AC7066"/>
    <w:rsid w:val="00AD5534"/>
    <w:rsid w:val="00AE257B"/>
    <w:rsid w:val="00AE51CA"/>
    <w:rsid w:val="00AE569A"/>
    <w:rsid w:val="00AE68C9"/>
    <w:rsid w:val="00AF61AA"/>
    <w:rsid w:val="00B018D1"/>
    <w:rsid w:val="00B1104E"/>
    <w:rsid w:val="00B12D1D"/>
    <w:rsid w:val="00B150F5"/>
    <w:rsid w:val="00B16D34"/>
    <w:rsid w:val="00B26DDD"/>
    <w:rsid w:val="00B33FE3"/>
    <w:rsid w:val="00B35249"/>
    <w:rsid w:val="00B446B2"/>
    <w:rsid w:val="00B4733C"/>
    <w:rsid w:val="00B52DE6"/>
    <w:rsid w:val="00B74CB0"/>
    <w:rsid w:val="00B7693B"/>
    <w:rsid w:val="00B769C7"/>
    <w:rsid w:val="00B80C05"/>
    <w:rsid w:val="00B920E2"/>
    <w:rsid w:val="00BA082F"/>
    <w:rsid w:val="00BA0B18"/>
    <w:rsid w:val="00BA5B2D"/>
    <w:rsid w:val="00BB0AFB"/>
    <w:rsid w:val="00BB3C7F"/>
    <w:rsid w:val="00BB7C3A"/>
    <w:rsid w:val="00BC4302"/>
    <w:rsid w:val="00BD2DC8"/>
    <w:rsid w:val="00BE0BF6"/>
    <w:rsid w:val="00BE46D3"/>
    <w:rsid w:val="00C00F75"/>
    <w:rsid w:val="00C06264"/>
    <w:rsid w:val="00C129AC"/>
    <w:rsid w:val="00C12D4A"/>
    <w:rsid w:val="00C17BB1"/>
    <w:rsid w:val="00C17F3E"/>
    <w:rsid w:val="00C20490"/>
    <w:rsid w:val="00C211F8"/>
    <w:rsid w:val="00C31B26"/>
    <w:rsid w:val="00C348E6"/>
    <w:rsid w:val="00C3786B"/>
    <w:rsid w:val="00C4450A"/>
    <w:rsid w:val="00C532F9"/>
    <w:rsid w:val="00C5517F"/>
    <w:rsid w:val="00C561B2"/>
    <w:rsid w:val="00C8772B"/>
    <w:rsid w:val="00C91936"/>
    <w:rsid w:val="00C93288"/>
    <w:rsid w:val="00C95BB5"/>
    <w:rsid w:val="00CA6687"/>
    <w:rsid w:val="00CB5E4B"/>
    <w:rsid w:val="00CB7514"/>
    <w:rsid w:val="00CC16DE"/>
    <w:rsid w:val="00CE001E"/>
    <w:rsid w:val="00D02255"/>
    <w:rsid w:val="00D10A8D"/>
    <w:rsid w:val="00D10C10"/>
    <w:rsid w:val="00D12BCB"/>
    <w:rsid w:val="00D12FDC"/>
    <w:rsid w:val="00D13FCD"/>
    <w:rsid w:val="00D2069B"/>
    <w:rsid w:val="00D21660"/>
    <w:rsid w:val="00D24145"/>
    <w:rsid w:val="00D310EF"/>
    <w:rsid w:val="00D40859"/>
    <w:rsid w:val="00D46E7B"/>
    <w:rsid w:val="00D52D0D"/>
    <w:rsid w:val="00D62A73"/>
    <w:rsid w:val="00D66CE2"/>
    <w:rsid w:val="00D670EB"/>
    <w:rsid w:val="00D67FEF"/>
    <w:rsid w:val="00D72CFF"/>
    <w:rsid w:val="00D73AC5"/>
    <w:rsid w:val="00D775B3"/>
    <w:rsid w:val="00D81A27"/>
    <w:rsid w:val="00D81DBC"/>
    <w:rsid w:val="00D842C3"/>
    <w:rsid w:val="00D90497"/>
    <w:rsid w:val="00D92178"/>
    <w:rsid w:val="00D93DE5"/>
    <w:rsid w:val="00DA3E53"/>
    <w:rsid w:val="00DA58E3"/>
    <w:rsid w:val="00DB0863"/>
    <w:rsid w:val="00DB2303"/>
    <w:rsid w:val="00DB4D4B"/>
    <w:rsid w:val="00DC3DD9"/>
    <w:rsid w:val="00DD6267"/>
    <w:rsid w:val="00DD67FB"/>
    <w:rsid w:val="00DF6B1E"/>
    <w:rsid w:val="00E00B5F"/>
    <w:rsid w:val="00E13234"/>
    <w:rsid w:val="00E1354A"/>
    <w:rsid w:val="00E16B8B"/>
    <w:rsid w:val="00E16C82"/>
    <w:rsid w:val="00E22E78"/>
    <w:rsid w:val="00E407D3"/>
    <w:rsid w:val="00E52CC6"/>
    <w:rsid w:val="00E541D2"/>
    <w:rsid w:val="00E629A4"/>
    <w:rsid w:val="00E65FF5"/>
    <w:rsid w:val="00E67391"/>
    <w:rsid w:val="00E7341B"/>
    <w:rsid w:val="00E762DB"/>
    <w:rsid w:val="00E950EB"/>
    <w:rsid w:val="00EA34FC"/>
    <w:rsid w:val="00EA78E1"/>
    <w:rsid w:val="00EB3082"/>
    <w:rsid w:val="00EB3F0E"/>
    <w:rsid w:val="00EB5326"/>
    <w:rsid w:val="00EB6376"/>
    <w:rsid w:val="00EC4611"/>
    <w:rsid w:val="00ED3FBA"/>
    <w:rsid w:val="00ED4E31"/>
    <w:rsid w:val="00ED5485"/>
    <w:rsid w:val="00ED66E4"/>
    <w:rsid w:val="00EE4397"/>
    <w:rsid w:val="00F027B1"/>
    <w:rsid w:val="00F24D72"/>
    <w:rsid w:val="00F302CF"/>
    <w:rsid w:val="00F41551"/>
    <w:rsid w:val="00F4203A"/>
    <w:rsid w:val="00F446E7"/>
    <w:rsid w:val="00F452D7"/>
    <w:rsid w:val="00F52909"/>
    <w:rsid w:val="00F554A3"/>
    <w:rsid w:val="00F6178B"/>
    <w:rsid w:val="00F62630"/>
    <w:rsid w:val="00F739D7"/>
    <w:rsid w:val="00F80C89"/>
    <w:rsid w:val="00F865DD"/>
    <w:rsid w:val="00F922D0"/>
    <w:rsid w:val="00F930C4"/>
    <w:rsid w:val="00F93F81"/>
    <w:rsid w:val="00FB10DF"/>
    <w:rsid w:val="00FC036B"/>
    <w:rsid w:val="00FC06EF"/>
    <w:rsid w:val="00FC3948"/>
    <w:rsid w:val="00FC61A0"/>
    <w:rsid w:val="00FD1A45"/>
    <w:rsid w:val="00FD4932"/>
    <w:rsid w:val="00FD5772"/>
    <w:rsid w:val="00FE1B2B"/>
    <w:rsid w:val="00FE6ED8"/>
    <w:rsid w:val="00FF435C"/>
    <w:rsid w:val="00FF5004"/>
    <w:rsid w:val="00FF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8470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Tabellengitternetz">
    <w:name w:val="Table Grid"/>
    <w:basedOn w:val="NormaleTabelle"/>
    <w:uiPriority w:val="59"/>
    <w:rsid w:val="009B3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mailto:johannes.fraundorfer@epluse.a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eplus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epluse.a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C519C-1B67-4C28-A8D1-F30858B5E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890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Modbus CO2-Fühler EE871</vt:lpstr>
    </vt:vector>
  </TitlesOfParts>
  <Company>E+E Elektronik</Company>
  <LinksUpToDate>false</LinksUpToDate>
  <CharactersWithSpaces>7667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Modbus CO2-Fühler EE871</dc:title>
  <dc:creator>at3267</dc:creator>
  <cp:lastModifiedBy>at3267</cp:lastModifiedBy>
  <cp:revision>2</cp:revision>
  <cp:lastPrinted>2014-05-27T09:12:00Z</cp:lastPrinted>
  <dcterms:created xsi:type="dcterms:W3CDTF">2014-11-06T08:41:00Z</dcterms:created>
  <dcterms:modified xsi:type="dcterms:W3CDTF">2014-11-06T08:41:00Z</dcterms:modified>
</cp:coreProperties>
</file>