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AE68C9" w:rsidRPr="00AE68C9" w:rsidRDefault="00B419B5" w:rsidP="00AE68C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Neue „Kompaktklasse“ für die HLK- und Gebäudetechnik</w:t>
      </w:r>
    </w:p>
    <w:p w:rsidR="001E02BF" w:rsidRPr="00121AA5" w:rsidRDefault="00B419B5" w:rsidP="001E02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HLK </w:t>
      </w:r>
      <w:r w:rsidR="00121AA5">
        <w:rPr>
          <w:rFonts w:ascii="Arial" w:hAnsi="Arial" w:cs="Arial"/>
          <w:b/>
          <w:sz w:val="28"/>
          <w:szCs w:val="28"/>
        </w:rPr>
        <w:t xml:space="preserve">Feuchte &amp; Temperatur </w:t>
      </w:r>
      <w:proofErr w:type="spellStart"/>
      <w:r w:rsidR="00121AA5">
        <w:rPr>
          <w:rFonts w:ascii="Arial" w:hAnsi="Arial" w:cs="Arial"/>
          <w:b/>
          <w:sz w:val="28"/>
          <w:szCs w:val="28"/>
        </w:rPr>
        <w:t>Messumformer</w:t>
      </w:r>
      <w:proofErr w:type="spellEnd"/>
      <w:r w:rsidR="00121AA5">
        <w:rPr>
          <w:rFonts w:ascii="Arial" w:hAnsi="Arial" w:cs="Arial"/>
          <w:b/>
          <w:sz w:val="28"/>
          <w:szCs w:val="28"/>
        </w:rPr>
        <w:t xml:space="preserve"> für die Kanalmontage </w:t>
      </w:r>
    </w:p>
    <w:p w:rsidR="00EA0D58" w:rsidRPr="00121AA5" w:rsidRDefault="00EA0D58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1E02BF" w:rsidRPr="00121AA5" w:rsidRDefault="00E67391" w:rsidP="001E02BF">
      <w:pPr>
        <w:pStyle w:val="Textkrper2"/>
        <w:rPr>
          <w:b/>
        </w:rPr>
      </w:pPr>
      <w:r w:rsidRPr="00121AA5">
        <w:rPr>
          <w:b/>
        </w:rPr>
        <w:t>(</w:t>
      </w:r>
      <w:proofErr w:type="spellStart"/>
      <w:r w:rsidRPr="00121AA5">
        <w:rPr>
          <w:b/>
        </w:rPr>
        <w:t>Engerwitzdorf</w:t>
      </w:r>
      <w:proofErr w:type="spellEnd"/>
      <w:r w:rsidRPr="00121AA5">
        <w:rPr>
          <w:b/>
        </w:rPr>
        <w:t xml:space="preserve">, </w:t>
      </w:r>
      <w:r w:rsidR="00FA354C">
        <w:rPr>
          <w:b/>
        </w:rPr>
        <w:t>23</w:t>
      </w:r>
      <w:r w:rsidR="00190021" w:rsidRPr="00121AA5">
        <w:rPr>
          <w:b/>
        </w:rPr>
        <w:t>.</w:t>
      </w:r>
      <w:r w:rsidR="00FA354C">
        <w:rPr>
          <w:b/>
        </w:rPr>
        <w:t>02.2015</w:t>
      </w:r>
      <w:r w:rsidRPr="00121AA5">
        <w:rPr>
          <w:b/>
        </w:rPr>
        <w:t xml:space="preserve">) </w:t>
      </w:r>
      <w:r w:rsidR="00121AA5">
        <w:rPr>
          <w:b/>
        </w:rPr>
        <w:t xml:space="preserve">Der </w:t>
      </w:r>
      <w:r w:rsidR="001104DB">
        <w:rPr>
          <w:b/>
        </w:rPr>
        <w:t xml:space="preserve">neue </w:t>
      </w:r>
      <w:r w:rsidR="00121AA5">
        <w:rPr>
          <w:b/>
        </w:rPr>
        <w:t xml:space="preserve">EE150 Feuchte &amp; Temperatur </w:t>
      </w:r>
      <w:proofErr w:type="spellStart"/>
      <w:r w:rsidR="00121AA5">
        <w:rPr>
          <w:b/>
        </w:rPr>
        <w:t>Messumformer</w:t>
      </w:r>
      <w:proofErr w:type="spellEnd"/>
      <w:r w:rsidR="00121AA5">
        <w:rPr>
          <w:b/>
        </w:rPr>
        <w:t xml:space="preserve"> wurde speziell </w:t>
      </w:r>
      <w:r w:rsidR="00A23573">
        <w:rPr>
          <w:b/>
        </w:rPr>
        <w:t>für</w:t>
      </w:r>
      <w:r w:rsidR="00121AA5">
        <w:rPr>
          <w:b/>
        </w:rPr>
        <w:t xml:space="preserve"> </w:t>
      </w:r>
      <w:r w:rsidR="00A23573">
        <w:rPr>
          <w:b/>
        </w:rPr>
        <w:t>den Einsatz in der</w:t>
      </w:r>
      <w:r w:rsidR="00121AA5">
        <w:rPr>
          <w:b/>
        </w:rPr>
        <w:t xml:space="preserve"> HLK</w:t>
      </w:r>
      <w:r w:rsidR="00A23573">
        <w:rPr>
          <w:b/>
        </w:rPr>
        <w:t>-</w:t>
      </w:r>
      <w:r w:rsidR="00121AA5">
        <w:rPr>
          <w:b/>
        </w:rPr>
        <w:t xml:space="preserve"> und Gebäudetechnik optimiert</w:t>
      </w:r>
      <w:r w:rsidR="004C1379">
        <w:rPr>
          <w:b/>
        </w:rPr>
        <w:t xml:space="preserve"> und überzeugt </w:t>
      </w:r>
      <w:r w:rsidR="00B2010A">
        <w:rPr>
          <w:b/>
        </w:rPr>
        <w:t>durch ein</w:t>
      </w:r>
      <w:r w:rsidR="004C1379">
        <w:rPr>
          <w:b/>
        </w:rPr>
        <w:t xml:space="preserve"> ausgezeichnete</w:t>
      </w:r>
      <w:r w:rsidR="00B2010A">
        <w:rPr>
          <w:b/>
        </w:rPr>
        <w:t>s</w:t>
      </w:r>
      <w:r w:rsidR="001104DB">
        <w:rPr>
          <w:b/>
        </w:rPr>
        <w:t xml:space="preserve"> Preis-/Leistungsverhältnis</w:t>
      </w:r>
      <w:r w:rsidR="00121AA5">
        <w:rPr>
          <w:b/>
        </w:rPr>
        <w:t xml:space="preserve">. Das durchdachte </w:t>
      </w:r>
      <w:proofErr w:type="spellStart"/>
      <w:r w:rsidR="00121AA5">
        <w:rPr>
          <w:b/>
        </w:rPr>
        <w:t>Gehäusekonzept</w:t>
      </w:r>
      <w:proofErr w:type="spellEnd"/>
      <w:r w:rsidR="00146C60">
        <w:rPr>
          <w:b/>
        </w:rPr>
        <w:t>,</w:t>
      </w:r>
      <w:r w:rsidR="00121AA5">
        <w:rPr>
          <w:b/>
        </w:rPr>
        <w:t xml:space="preserve"> die kompakte Bauform</w:t>
      </w:r>
      <w:r w:rsidR="00146C60">
        <w:rPr>
          <w:b/>
        </w:rPr>
        <w:t xml:space="preserve"> und der</w:t>
      </w:r>
      <w:r w:rsidR="001104DB">
        <w:rPr>
          <w:b/>
        </w:rPr>
        <w:t xml:space="preserve"> </w:t>
      </w:r>
      <w:r w:rsidR="00146C60">
        <w:rPr>
          <w:rFonts w:cs="Arial"/>
          <w:b/>
        </w:rPr>
        <w:t>Ø </w:t>
      </w:r>
      <w:r w:rsidR="00146C60">
        <w:rPr>
          <w:b/>
        </w:rPr>
        <w:t>6mm</w:t>
      </w:r>
      <w:r w:rsidR="001104DB">
        <w:rPr>
          <w:b/>
        </w:rPr>
        <w:t xml:space="preserve"> </w:t>
      </w:r>
      <w:r w:rsidR="004C1379">
        <w:rPr>
          <w:b/>
        </w:rPr>
        <w:t>Messfühler</w:t>
      </w:r>
      <w:r w:rsidR="00146C60">
        <w:rPr>
          <w:b/>
        </w:rPr>
        <w:t xml:space="preserve"> </w:t>
      </w:r>
      <w:r w:rsidR="00121AA5">
        <w:rPr>
          <w:b/>
        </w:rPr>
        <w:t xml:space="preserve">erleichtern die Montage </w:t>
      </w:r>
      <w:r w:rsidR="00146C60">
        <w:rPr>
          <w:b/>
        </w:rPr>
        <w:t xml:space="preserve">des </w:t>
      </w:r>
      <w:proofErr w:type="spellStart"/>
      <w:r w:rsidR="00146C60">
        <w:rPr>
          <w:b/>
        </w:rPr>
        <w:t>Messumformers</w:t>
      </w:r>
      <w:proofErr w:type="spellEnd"/>
      <w:r w:rsidR="00146C60">
        <w:rPr>
          <w:b/>
        </w:rPr>
        <w:t xml:space="preserve"> </w:t>
      </w:r>
      <w:r w:rsidR="00121AA5">
        <w:rPr>
          <w:b/>
        </w:rPr>
        <w:t>und minimieren so die Installationskosten. Das IP65/N</w:t>
      </w:r>
      <w:r w:rsidR="00482721">
        <w:rPr>
          <w:b/>
        </w:rPr>
        <w:t>EMA 4</w:t>
      </w:r>
      <w:r w:rsidR="00121AA5">
        <w:rPr>
          <w:b/>
        </w:rPr>
        <w:t xml:space="preserve"> Gehäuse </w:t>
      </w:r>
      <w:r w:rsidR="00C47EF9">
        <w:rPr>
          <w:b/>
        </w:rPr>
        <w:t xml:space="preserve">des </w:t>
      </w:r>
      <w:proofErr w:type="spellStart"/>
      <w:r w:rsidR="00C47EF9">
        <w:rPr>
          <w:b/>
        </w:rPr>
        <w:t>Kanalmessumformers</w:t>
      </w:r>
      <w:proofErr w:type="spellEnd"/>
      <w:r w:rsidR="00C47EF9">
        <w:rPr>
          <w:b/>
        </w:rPr>
        <w:t xml:space="preserve"> </w:t>
      </w:r>
      <w:r w:rsidR="00121AA5">
        <w:rPr>
          <w:b/>
        </w:rPr>
        <w:t xml:space="preserve">sorgt für optimalen Schutz der Elektronik und </w:t>
      </w:r>
      <w:r w:rsidR="00146C60">
        <w:rPr>
          <w:b/>
        </w:rPr>
        <w:t xml:space="preserve">das </w:t>
      </w:r>
      <w:r w:rsidR="00C47EF9">
        <w:rPr>
          <w:b/>
        </w:rPr>
        <w:t>kapazitive E+E </w:t>
      </w:r>
      <w:r w:rsidR="00146C60">
        <w:rPr>
          <w:b/>
        </w:rPr>
        <w:t xml:space="preserve">Feuchtesensorelement garantiert langzeitstabile </w:t>
      </w:r>
      <w:proofErr w:type="spellStart"/>
      <w:r w:rsidR="00146C60">
        <w:rPr>
          <w:b/>
        </w:rPr>
        <w:t>Messergebnisse</w:t>
      </w:r>
      <w:proofErr w:type="spellEnd"/>
      <w:r w:rsidR="00146C60">
        <w:rPr>
          <w:b/>
        </w:rPr>
        <w:t xml:space="preserve">. </w:t>
      </w:r>
    </w:p>
    <w:p w:rsidR="001E02BF" w:rsidRPr="00121AA5" w:rsidRDefault="001E02BF" w:rsidP="001E02BF">
      <w:pPr>
        <w:pStyle w:val="Textkrper2"/>
      </w:pPr>
    </w:p>
    <w:p w:rsidR="00C47EF9" w:rsidRDefault="00C47EF9" w:rsidP="00F6178B">
      <w:pPr>
        <w:pStyle w:val="Textkrper2"/>
      </w:pPr>
      <w:r>
        <w:t xml:space="preserve">Der EE150 zeichnet sich </w:t>
      </w:r>
      <w:r w:rsidR="00452DB0">
        <w:t>durch ein besonders installationsfreundliches Design aus.</w:t>
      </w:r>
      <w:r>
        <w:t xml:space="preserve"> Aufgrund </w:t>
      </w:r>
      <w:r w:rsidR="00452DB0">
        <w:t>der außenliegenden</w:t>
      </w:r>
      <w:r>
        <w:t xml:space="preserve"> Montagelöcher muss das Gehäuse während der Montage nicht geöffnet werden. </w:t>
      </w:r>
      <w:r w:rsidR="00452DB0">
        <w:t xml:space="preserve">Dadurch bleibt die Elektronik vor Baustellenschmutz geschützt. </w:t>
      </w:r>
      <w:r w:rsidR="004C1379">
        <w:t xml:space="preserve">Der </w:t>
      </w:r>
      <w:r w:rsidR="00B2010A">
        <w:t xml:space="preserve">nur 6mm durchmessende </w:t>
      </w:r>
      <w:proofErr w:type="spellStart"/>
      <w:r w:rsidR="001F68DE">
        <w:t>rF</w:t>
      </w:r>
      <w:proofErr w:type="spellEnd"/>
      <w:r w:rsidR="001F68DE">
        <w:t>/T</w:t>
      </w:r>
      <w:r w:rsidR="001F68DE">
        <w:noBreakHyphen/>
      </w:r>
      <w:r w:rsidR="004C1379">
        <w:t>Messfühler erfordert</w:t>
      </w:r>
      <w:r w:rsidR="00B2010A">
        <w:t xml:space="preserve"> für die Kanalmontage</w:t>
      </w:r>
      <w:r w:rsidR="004C1379">
        <w:t xml:space="preserve"> keine größere</w:t>
      </w:r>
      <w:r w:rsidR="00B2010A">
        <w:t>n</w:t>
      </w:r>
      <w:r w:rsidR="004C1379">
        <w:t xml:space="preserve"> </w:t>
      </w:r>
      <w:r w:rsidR="00B2010A">
        <w:t>Bohrdurchmesser</w:t>
      </w:r>
      <w:r w:rsidR="001F68DE">
        <w:t xml:space="preserve"> als ein herkömmlicher T</w:t>
      </w:r>
      <w:r w:rsidR="001F68DE">
        <w:noBreakHyphen/>
      </w:r>
      <w:r w:rsidR="004C1379">
        <w:t>Messfühler</w:t>
      </w:r>
      <w:r w:rsidR="00B2010A">
        <w:t>. Der Montageflansch erleichtert den Einbau de</w:t>
      </w:r>
      <w:r w:rsidR="00CF3B42">
        <w:t>s</w:t>
      </w:r>
      <w:r w:rsidR="00B2010A">
        <w:t xml:space="preserve"> </w:t>
      </w:r>
      <w:proofErr w:type="spellStart"/>
      <w:r w:rsidR="00B2010A">
        <w:t>Messumformers</w:t>
      </w:r>
      <w:proofErr w:type="spellEnd"/>
      <w:r w:rsidR="00B2010A">
        <w:t xml:space="preserve"> zusätzlich. </w:t>
      </w:r>
      <w:r w:rsidR="00452DB0">
        <w:t xml:space="preserve">Kürzere Montagezeiten und somit minimierte Installationskosten sind </w:t>
      </w:r>
      <w:r w:rsidR="00034EBE">
        <w:t>die Vorteile.</w:t>
      </w:r>
      <w:r w:rsidR="00452DB0">
        <w:t xml:space="preserve"> </w:t>
      </w:r>
    </w:p>
    <w:p w:rsidR="00452DB0" w:rsidRDefault="00452DB0" w:rsidP="00F6178B">
      <w:pPr>
        <w:pStyle w:val="Textkrper2"/>
      </w:pPr>
    </w:p>
    <w:p w:rsidR="00034EBE" w:rsidRDefault="002C1700" w:rsidP="00F6178B">
      <w:pPr>
        <w:pStyle w:val="Textkrper2"/>
      </w:pPr>
      <w:r>
        <w:t>D</w:t>
      </w:r>
      <w:r w:rsidR="00452DB0">
        <w:t xml:space="preserve">ie PTFE-Filterkappe des Messfühlers </w:t>
      </w:r>
      <w:r>
        <w:t xml:space="preserve">schützt </w:t>
      </w:r>
      <w:r w:rsidR="00482721">
        <w:t>die Sensoren</w:t>
      </w:r>
      <w:r w:rsidR="00B2010A">
        <w:t xml:space="preserve"> vor Verschmutzung und sorgt somit für eine</w:t>
      </w:r>
      <w:r>
        <w:t xml:space="preserve"> </w:t>
      </w:r>
      <w:r w:rsidR="00482721">
        <w:t>exzellente Langzeitstabilität.</w:t>
      </w:r>
      <w:r>
        <w:t xml:space="preserve"> </w:t>
      </w:r>
      <w:r w:rsidR="00A23573">
        <w:t>Die Messwerte werden über zwe</w:t>
      </w:r>
      <w:r w:rsidR="001C1DA4">
        <w:t>i 0-10</w:t>
      </w:r>
      <w:r w:rsidR="00A23573">
        <w:t xml:space="preserve">V </w:t>
      </w:r>
      <w:r w:rsidR="00482721">
        <w:t>oder</w:t>
      </w:r>
      <w:r w:rsidR="00A23573">
        <w:t xml:space="preserve"> 4-20mA Analogausgänge ausgegeben.</w:t>
      </w:r>
      <w:r w:rsidR="001F68DE">
        <w:t xml:space="preserve"> </w:t>
      </w:r>
      <w:r w:rsidR="00A23573">
        <w:t xml:space="preserve">Mithilfe eines optionalen Konfigurations-Kit und der kostenlosen Software kann der Anwender die Ausgangsskalierung einstellen und eine 1- oder 2-Punkt </w:t>
      </w:r>
      <w:proofErr w:type="spellStart"/>
      <w:r w:rsidR="00A23573">
        <w:t>Justage</w:t>
      </w:r>
      <w:proofErr w:type="spellEnd"/>
      <w:r w:rsidR="00A23573">
        <w:t xml:space="preserve"> für Feuchte und Temperatur durchführen.</w:t>
      </w:r>
    </w:p>
    <w:p w:rsidR="003F20F2" w:rsidRDefault="003F20F2" w:rsidP="003F20F2">
      <w:pPr>
        <w:pStyle w:val="Textkrper2"/>
      </w:pP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FA354C">
        <w:t>1420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E40533">
        <w:t>196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44434" w:rsidRDefault="00844434" w:rsidP="00E67391">
      <w:pPr>
        <w:pStyle w:val="Textkrper2"/>
        <w:rPr>
          <w:b/>
        </w:rPr>
      </w:pPr>
    </w:p>
    <w:p w:rsidR="008812DA" w:rsidRPr="00E67391" w:rsidRDefault="00A93BE2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3600000" cy="2398881"/>
            <wp:effectExtent l="19050" t="0" r="450" b="0"/>
            <wp:docPr id="2" name="Grafik 1" descr="EE150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150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1104DB">
        <w:rPr>
          <w:rFonts w:ascii="Arial" w:hAnsi="Arial" w:cs="Arial"/>
          <w:sz w:val="20"/>
          <w:szCs w:val="20"/>
        </w:rPr>
        <w:t xml:space="preserve">Kompakter Feuchte &amp; Temperatur </w:t>
      </w:r>
      <w:proofErr w:type="spellStart"/>
      <w:r w:rsidR="001104DB">
        <w:rPr>
          <w:rFonts w:ascii="Arial" w:hAnsi="Arial" w:cs="Arial"/>
          <w:sz w:val="20"/>
          <w:szCs w:val="20"/>
        </w:rPr>
        <w:t>Messumformer</w:t>
      </w:r>
      <w:proofErr w:type="spellEnd"/>
      <w:r w:rsidR="001104DB">
        <w:rPr>
          <w:rFonts w:ascii="Arial" w:hAnsi="Arial" w:cs="Arial"/>
          <w:sz w:val="20"/>
          <w:szCs w:val="20"/>
        </w:rPr>
        <w:t xml:space="preserve"> für die HLK- und Gebäudetechnik von E+E Elektronik.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lastRenderedPageBreak/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CO2,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</w:t>
      </w:r>
      <w:proofErr w:type="spellStart"/>
      <w:r w:rsidRPr="003F20F2">
        <w:t>Kalibrierlabor</w:t>
      </w:r>
      <w:proofErr w:type="spellEnd"/>
      <w:r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77" w:rsidRDefault="000C5077">
      <w:r>
        <w:separator/>
      </w:r>
    </w:p>
  </w:endnote>
  <w:endnote w:type="continuationSeparator" w:id="0">
    <w:p w:rsidR="000C5077" w:rsidRDefault="000C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77" w:rsidRPr="00E762DB" w:rsidRDefault="003A5EA5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0C5077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A93BE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0C5077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0C5077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A93BE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77" w:rsidRDefault="000C5077">
      <w:r>
        <w:separator/>
      </w:r>
    </w:p>
  </w:footnote>
  <w:footnote w:type="continuationSeparator" w:id="0">
    <w:p w:rsidR="000C5077" w:rsidRDefault="000C5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77" w:rsidRDefault="000C5077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077" w:rsidRPr="0017724A" w:rsidRDefault="000C5077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46C60"/>
    <w:rsid w:val="00011E85"/>
    <w:rsid w:val="00017C7E"/>
    <w:rsid w:val="00023099"/>
    <w:rsid w:val="00034EBE"/>
    <w:rsid w:val="000404B6"/>
    <w:rsid w:val="00043F81"/>
    <w:rsid w:val="000442B4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C5077"/>
    <w:rsid w:val="000E0559"/>
    <w:rsid w:val="000E399E"/>
    <w:rsid w:val="000F32A7"/>
    <w:rsid w:val="00104DDA"/>
    <w:rsid w:val="001104DB"/>
    <w:rsid w:val="00121AA5"/>
    <w:rsid w:val="00122D34"/>
    <w:rsid w:val="0013434C"/>
    <w:rsid w:val="001406BB"/>
    <w:rsid w:val="00141C90"/>
    <w:rsid w:val="00146C6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1DA4"/>
    <w:rsid w:val="001C2F23"/>
    <w:rsid w:val="001C60EE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68DE"/>
    <w:rsid w:val="002021FC"/>
    <w:rsid w:val="00202D7E"/>
    <w:rsid w:val="002047B2"/>
    <w:rsid w:val="00206B20"/>
    <w:rsid w:val="002108B9"/>
    <w:rsid w:val="002135E3"/>
    <w:rsid w:val="0023438E"/>
    <w:rsid w:val="0025703A"/>
    <w:rsid w:val="00260DC2"/>
    <w:rsid w:val="00266425"/>
    <w:rsid w:val="00277266"/>
    <w:rsid w:val="002851B4"/>
    <w:rsid w:val="00295800"/>
    <w:rsid w:val="002C17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B5A"/>
    <w:rsid w:val="00323C1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95B35"/>
    <w:rsid w:val="003961E6"/>
    <w:rsid w:val="003A425D"/>
    <w:rsid w:val="003A45C8"/>
    <w:rsid w:val="003A5EA5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B0"/>
    <w:rsid w:val="00452DCF"/>
    <w:rsid w:val="00456A80"/>
    <w:rsid w:val="004656BA"/>
    <w:rsid w:val="004663DD"/>
    <w:rsid w:val="00481BB7"/>
    <w:rsid w:val="00482721"/>
    <w:rsid w:val="004A6F36"/>
    <w:rsid w:val="004A774F"/>
    <w:rsid w:val="004B6B27"/>
    <w:rsid w:val="004C05DC"/>
    <w:rsid w:val="004C1379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72978"/>
    <w:rsid w:val="005B1189"/>
    <w:rsid w:val="005B40E6"/>
    <w:rsid w:val="005C3D38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16536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90709C"/>
    <w:rsid w:val="00910BDA"/>
    <w:rsid w:val="00916233"/>
    <w:rsid w:val="00934744"/>
    <w:rsid w:val="009353B2"/>
    <w:rsid w:val="00935CE0"/>
    <w:rsid w:val="009404A2"/>
    <w:rsid w:val="009448C5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D4406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23573"/>
    <w:rsid w:val="00A36440"/>
    <w:rsid w:val="00A45E49"/>
    <w:rsid w:val="00A5139B"/>
    <w:rsid w:val="00A5229E"/>
    <w:rsid w:val="00A71B95"/>
    <w:rsid w:val="00A93BE2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010A"/>
    <w:rsid w:val="00B26DDD"/>
    <w:rsid w:val="00B31256"/>
    <w:rsid w:val="00B35249"/>
    <w:rsid w:val="00B419B5"/>
    <w:rsid w:val="00B4733C"/>
    <w:rsid w:val="00B52DE6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32FFA"/>
    <w:rsid w:val="00C348E6"/>
    <w:rsid w:val="00C3786B"/>
    <w:rsid w:val="00C4450A"/>
    <w:rsid w:val="00C47EF9"/>
    <w:rsid w:val="00C561B2"/>
    <w:rsid w:val="00C64B12"/>
    <w:rsid w:val="00C91936"/>
    <w:rsid w:val="00C95BB5"/>
    <w:rsid w:val="00CA6687"/>
    <w:rsid w:val="00CB7514"/>
    <w:rsid w:val="00CF3B42"/>
    <w:rsid w:val="00D02255"/>
    <w:rsid w:val="00D0231C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40533"/>
    <w:rsid w:val="00E407D3"/>
    <w:rsid w:val="00E541D2"/>
    <w:rsid w:val="00E613D3"/>
    <w:rsid w:val="00E629A4"/>
    <w:rsid w:val="00E67391"/>
    <w:rsid w:val="00E7341B"/>
    <w:rsid w:val="00E762DB"/>
    <w:rsid w:val="00E950EB"/>
    <w:rsid w:val="00EA0D58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178B"/>
    <w:rsid w:val="00F62630"/>
    <w:rsid w:val="00F739D7"/>
    <w:rsid w:val="00F865DD"/>
    <w:rsid w:val="00F922D0"/>
    <w:rsid w:val="00F93F81"/>
    <w:rsid w:val="00FA354C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DE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0A4F-392D-4A35-B9CB-9CEBAF52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PI_Template_DE_2014.dotx</Template>
  <TotalTime>0</TotalTime>
  <Pages>2</Pages>
  <Words>360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3098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3</cp:revision>
  <cp:lastPrinted>2015-01-30T11:10:00Z</cp:lastPrinted>
  <dcterms:created xsi:type="dcterms:W3CDTF">2015-02-19T14:07:00Z</dcterms:created>
  <dcterms:modified xsi:type="dcterms:W3CDTF">2015-02-19T14:16:00Z</dcterms:modified>
</cp:coreProperties>
</file>