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B75513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B75513">
        <w:rPr>
          <w:b/>
          <w:color w:val="61B01F"/>
          <w:sz w:val="28"/>
          <w:szCs w:val="28"/>
        </w:rPr>
        <w:t>PRESSEMITTEILUNG</w:t>
      </w:r>
    </w:p>
    <w:p w:rsidR="00B75513" w:rsidRPr="00B75513" w:rsidRDefault="00B75513" w:rsidP="00B75513">
      <w:pPr>
        <w:spacing w:line="360" w:lineRule="auto"/>
        <w:jc w:val="both"/>
        <w:rPr>
          <w:rFonts w:ascii="Arial" w:hAnsi="Arial" w:cs="Arial"/>
          <w:b/>
        </w:rPr>
      </w:pPr>
      <w:r w:rsidRPr="00B75513">
        <w:rPr>
          <w:rFonts w:ascii="Arial" w:hAnsi="Arial" w:cs="Arial"/>
          <w:b/>
        </w:rPr>
        <w:t xml:space="preserve">Smarte Lösung für die Raumklima-Regelung </w:t>
      </w:r>
    </w:p>
    <w:p w:rsidR="00B75513" w:rsidRPr="00B75513" w:rsidRDefault="00B75513" w:rsidP="00B75513">
      <w:pPr>
        <w:jc w:val="both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 w:rsidRPr="00B75513">
        <w:rPr>
          <w:rFonts w:ascii="Arial" w:hAnsi="Arial" w:cs="Arial"/>
          <w:b/>
          <w:sz w:val="28"/>
          <w:szCs w:val="28"/>
        </w:rPr>
        <w:t>Innenraum-Messgerät für CO</w:t>
      </w:r>
      <w:r w:rsidRPr="00B75513">
        <w:rPr>
          <w:rFonts w:ascii="Arial" w:hAnsi="Arial" w:cs="Arial"/>
          <w:b/>
          <w:sz w:val="28"/>
          <w:szCs w:val="28"/>
          <w:vertAlign w:val="subscript"/>
        </w:rPr>
        <w:t>2</w:t>
      </w:r>
      <w:r w:rsidRPr="00B75513">
        <w:rPr>
          <w:rFonts w:ascii="Arial" w:hAnsi="Arial" w:cs="Arial"/>
          <w:b/>
          <w:sz w:val="28"/>
          <w:szCs w:val="28"/>
        </w:rPr>
        <w:t>, Feuchte und Temperatur</w:t>
      </w:r>
    </w:p>
    <w:bookmarkEnd w:id="0"/>
    <w:bookmarkEnd w:id="1"/>
    <w:p w:rsidR="00190021" w:rsidRPr="00B75513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B75513" w:rsidRPr="00B75513" w:rsidRDefault="00E67391" w:rsidP="00B75513">
      <w:pPr>
        <w:pStyle w:val="Textkrper2"/>
        <w:rPr>
          <w:b/>
        </w:rPr>
      </w:pPr>
      <w:r w:rsidRPr="00B75513">
        <w:rPr>
          <w:b/>
        </w:rPr>
        <w:t>(</w:t>
      </w:r>
      <w:proofErr w:type="spellStart"/>
      <w:r w:rsidRPr="00B75513">
        <w:rPr>
          <w:b/>
        </w:rPr>
        <w:t>Engerwitzdorf</w:t>
      </w:r>
      <w:proofErr w:type="spellEnd"/>
      <w:r w:rsidRPr="00B75513">
        <w:rPr>
          <w:b/>
        </w:rPr>
        <w:t xml:space="preserve">, </w:t>
      </w:r>
      <w:r w:rsidR="00B75513">
        <w:rPr>
          <w:b/>
        </w:rPr>
        <w:t>13</w:t>
      </w:r>
      <w:r w:rsidR="00190021" w:rsidRPr="00B75513">
        <w:rPr>
          <w:b/>
        </w:rPr>
        <w:t>.</w:t>
      </w:r>
      <w:r w:rsidR="00B75513">
        <w:rPr>
          <w:b/>
        </w:rPr>
        <w:t>08.2015</w:t>
      </w:r>
      <w:r w:rsidRPr="00B75513">
        <w:rPr>
          <w:b/>
        </w:rPr>
        <w:t xml:space="preserve">) </w:t>
      </w:r>
      <w:r w:rsidR="00B75513" w:rsidRPr="00B75513">
        <w:rPr>
          <w:b/>
        </w:rPr>
        <w:t xml:space="preserve">Der EE800 </w:t>
      </w:r>
      <w:proofErr w:type="spellStart"/>
      <w:r w:rsidR="00B75513" w:rsidRPr="00B75513">
        <w:rPr>
          <w:b/>
        </w:rPr>
        <w:t>Messumformer</w:t>
      </w:r>
      <w:proofErr w:type="spellEnd"/>
      <w:r w:rsidR="00B75513" w:rsidRPr="00B75513">
        <w:rPr>
          <w:b/>
        </w:rPr>
        <w:t xml:space="preserve"> von E+E Elektronik misst CO</w:t>
      </w:r>
      <w:r w:rsidR="00B75513" w:rsidRPr="00B75513">
        <w:rPr>
          <w:b/>
          <w:vertAlign w:val="subscript"/>
        </w:rPr>
        <w:t>2</w:t>
      </w:r>
      <w:r w:rsidR="00B75513" w:rsidRPr="00B75513">
        <w:rPr>
          <w:b/>
        </w:rPr>
        <w:t xml:space="preserve">, Temperatur sowie relative Feuchte und berechnet zusätzlich die Taupunkttemperatur. In der digitalen Ausführung mit </w:t>
      </w:r>
      <w:proofErr w:type="spellStart"/>
      <w:r w:rsidR="00B75513" w:rsidRPr="00B75513">
        <w:rPr>
          <w:b/>
        </w:rPr>
        <w:t>Modbus</w:t>
      </w:r>
      <w:proofErr w:type="spellEnd"/>
      <w:r w:rsidR="00B75513" w:rsidRPr="00B75513">
        <w:rPr>
          <w:b/>
        </w:rPr>
        <w:t xml:space="preserve"> RTU oder </w:t>
      </w:r>
      <w:proofErr w:type="spellStart"/>
      <w:r w:rsidR="00B75513" w:rsidRPr="00B75513">
        <w:rPr>
          <w:b/>
        </w:rPr>
        <w:t>BACnet</w:t>
      </w:r>
      <w:proofErr w:type="spellEnd"/>
      <w:r w:rsidR="00B75513" w:rsidRPr="00B75513">
        <w:rPr>
          <w:b/>
        </w:rPr>
        <w:t xml:space="preserve"> MS/TP-Schnittstelle ermittelt der EE800 auch absolute Feuchte, Mischungsverhältnis, spezifische Enthalpie, Frostpunkttemperatur und Wasserdampf-Partialdruck. Zudem ist die Einbindung in ein Gebäudebussystem z.B. zur automatischen Raumklimaregelung schnell und einfach realisierbar. </w:t>
      </w:r>
    </w:p>
    <w:p w:rsidR="001E02BF" w:rsidRPr="00B75513" w:rsidRDefault="001E02BF" w:rsidP="001E02BF">
      <w:pPr>
        <w:pStyle w:val="Textkrper2"/>
      </w:pPr>
    </w:p>
    <w:p w:rsidR="00B75513" w:rsidRPr="00B75513" w:rsidRDefault="00B75513" w:rsidP="00B75513">
      <w:pPr>
        <w:pStyle w:val="Textkrper2"/>
      </w:pPr>
      <w:r w:rsidRPr="00B75513">
        <w:t>Das beim EE800 eingesetzte CO</w:t>
      </w:r>
      <w:r w:rsidRPr="00B75513">
        <w:rPr>
          <w:vertAlign w:val="subscript"/>
        </w:rPr>
        <w:t>2</w:t>
      </w:r>
      <w:r w:rsidRPr="00B75513">
        <w:t xml:space="preserve"> Infrarot-</w:t>
      </w:r>
      <w:proofErr w:type="spellStart"/>
      <w:r w:rsidRPr="00B75513">
        <w:t>Messprinzip</w:t>
      </w:r>
      <w:proofErr w:type="spellEnd"/>
      <w:r w:rsidRPr="00B75513">
        <w:t xml:space="preserve"> (NDIR*-Zweistrahlverfahren) zeichnet sich durch eine besonders geringe Schmutzempfindlichkeit aus. Durch die Autokalibration werden Alterungseffekte automatisch kompensiert und eine ausgezeichnete Langzeitstabilität ist gewährleistet. Die werksseitige Mehrpunkt CO</w:t>
      </w:r>
      <w:r w:rsidRPr="00B75513">
        <w:rPr>
          <w:vertAlign w:val="subscript"/>
        </w:rPr>
        <w:t>2</w:t>
      </w:r>
      <w:r w:rsidRPr="00B75513">
        <w:t xml:space="preserve">- und </w:t>
      </w:r>
      <w:proofErr w:type="spellStart"/>
      <w:r w:rsidRPr="00B75513">
        <w:t>Temperaturjustage</w:t>
      </w:r>
      <w:proofErr w:type="spellEnd"/>
      <w:r w:rsidRPr="00B75513">
        <w:t xml:space="preserve"> sorgt für eine hohe CO</w:t>
      </w:r>
      <w:r w:rsidRPr="00B75513">
        <w:rPr>
          <w:vertAlign w:val="subscript"/>
        </w:rPr>
        <w:t>2</w:t>
      </w:r>
      <w:r w:rsidRPr="00B75513">
        <w:t>-Messgenauigkeit über den gesamten Temperatureinsatzbereich.</w:t>
      </w:r>
    </w:p>
    <w:p w:rsidR="00B75513" w:rsidRPr="00B75513" w:rsidRDefault="00B75513" w:rsidP="00B75513">
      <w:pPr>
        <w:pStyle w:val="Textkrper2"/>
      </w:pPr>
    </w:p>
    <w:p w:rsidR="00B75513" w:rsidRPr="00B75513" w:rsidRDefault="00B75513" w:rsidP="00B75513">
      <w:pPr>
        <w:pStyle w:val="Textkrper2"/>
      </w:pPr>
      <w:r w:rsidRPr="00B75513">
        <w:t xml:space="preserve">Die Analogvariante des EE800 ist mit Strom- oder Spannungsausgängen ausgestattet und verfügt über einen optionalen, passiven Temperaturausgang. </w:t>
      </w:r>
    </w:p>
    <w:p w:rsidR="00B75513" w:rsidRPr="00B75513" w:rsidRDefault="00B75513" w:rsidP="00B75513">
      <w:pPr>
        <w:pStyle w:val="Textkrper2"/>
      </w:pPr>
    </w:p>
    <w:p w:rsidR="00B75513" w:rsidRDefault="00B75513" w:rsidP="00B75513">
      <w:pPr>
        <w:pStyle w:val="Textkrper2"/>
      </w:pPr>
      <w:r w:rsidRPr="00B75513">
        <w:t xml:space="preserve">Das innovative Snap-on Gehäuse ermöglicht eine besonders rasche Montage des EE800 und minimiert dadurch die Installationskosten. Um den verschiedenen internationalen Standards zu entsprechen, ist der </w:t>
      </w:r>
      <w:proofErr w:type="spellStart"/>
      <w:r w:rsidRPr="00B75513">
        <w:t>Messumformer</w:t>
      </w:r>
      <w:proofErr w:type="spellEnd"/>
      <w:r w:rsidRPr="00B75513">
        <w:t xml:space="preserve"> in zwei </w:t>
      </w:r>
      <w:proofErr w:type="spellStart"/>
      <w:r w:rsidRPr="00B75513">
        <w:t>Gehäusegrößen</w:t>
      </w:r>
      <w:proofErr w:type="spellEnd"/>
      <w:r w:rsidRPr="00B75513">
        <w:t xml:space="preserve"> erhältlich. Über ein optionales Display können die Messwerte direkt am Gerät abgelesen werden. Ein USB-Adapter erlaubt eine einfache Konfiguration des </w:t>
      </w:r>
      <w:proofErr w:type="spellStart"/>
      <w:r w:rsidRPr="00B75513">
        <w:t>Messumformers</w:t>
      </w:r>
      <w:proofErr w:type="spellEnd"/>
      <w:r w:rsidRPr="00B75513">
        <w:t>.</w:t>
      </w:r>
    </w:p>
    <w:p w:rsidR="00B75513" w:rsidRPr="00B75513" w:rsidRDefault="00B75513" w:rsidP="00B75513">
      <w:pPr>
        <w:pStyle w:val="Textkrper2"/>
      </w:pPr>
    </w:p>
    <w:p w:rsidR="00B75513" w:rsidRPr="00B75513" w:rsidRDefault="00B75513" w:rsidP="00B75513">
      <w:pPr>
        <w:pStyle w:val="Textkrper2"/>
        <w:rPr>
          <w:i/>
          <w:sz w:val="16"/>
        </w:rPr>
      </w:pPr>
      <w:r w:rsidRPr="00B75513">
        <w:rPr>
          <w:i/>
          <w:sz w:val="16"/>
        </w:rPr>
        <w:t>*Nicht-</w:t>
      </w:r>
      <w:proofErr w:type="spellStart"/>
      <w:r w:rsidRPr="00B75513">
        <w:rPr>
          <w:i/>
          <w:sz w:val="16"/>
        </w:rPr>
        <w:t>dispersive</w:t>
      </w:r>
      <w:proofErr w:type="spellEnd"/>
      <w:r w:rsidRPr="00B75513">
        <w:rPr>
          <w:i/>
          <w:sz w:val="16"/>
        </w:rPr>
        <w:t xml:space="preserve"> Infrarot Technologie</w:t>
      </w:r>
    </w:p>
    <w:p w:rsidR="003F20F2" w:rsidRDefault="003F20F2" w:rsidP="003F20F2">
      <w:pPr>
        <w:pStyle w:val="Textkrper2"/>
      </w:pP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 xml:space="preserve">: </w:t>
      </w:r>
      <w:r w:rsidR="00B75513">
        <w:t>1423</w:t>
      </w:r>
    </w:p>
    <w:p w:rsidR="00E67391" w:rsidRDefault="00E67391" w:rsidP="00E67391">
      <w:pPr>
        <w:pStyle w:val="Textkrper2"/>
      </w:pPr>
      <w:r>
        <w:t xml:space="preserve">Wörter: </w:t>
      </w:r>
      <w:bookmarkStart w:id="2" w:name="_GoBack"/>
      <w:bookmarkEnd w:id="2"/>
      <w:r w:rsidR="00B75513">
        <w:t>180</w:t>
      </w:r>
    </w:p>
    <w:p w:rsidR="00BD2DC8" w:rsidRDefault="00BD2DC8" w:rsidP="00E67391">
      <w:pPr>
        <w:pStyle w:val="Textkrper2"/>
      </w:pPr>
    </w:p>
    <w:p w:rsidR="001E02BF" w:rsidRDefault="001E02BF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44434" w:rsidRDefault="00844434" w:rsidP="00E67391">
      <w:pPr>
        <w:pStyle w:val="Textkrper2"/>
        <w:rPr>
          <w:b/>
        </w:rPr>
      </w:pPr>
    </w:p>
    <w:p w:rsidR="008812DA" w:rsidRPr="00E67391" w:rsidRDefault="00B75513" w:rsidP="00E67391">
      <w:pPr>
        <w:pStyle w:val="Textkrper2"/>
        <w:rPr>
          <w:b/>
        </w:rPr>
      </w:pPr>
      <w:r>
        <w:rPr>
          <w:b/>
          <w:noProof/>
        </w:rPr>
        <w:drawing>
          <wp:inline distT="0" distB="0" distL="0" distR="0">
            <wp:extent cx="2880000" cy="1919105"/>
            <wp:effectExtent l="19050" t="0" r="0" b="0"/>
            <wp:docPr id="2" name="Grafik 1" descr="EE800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00_RGB_72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513" w:rsidRPr="00871D1C" w:rsidRDefault="008812DA" w:rsidP="00B75513">
      <w:pPr>
        <w:jc w:val="both"/>
        <w:rPr>
          <w:rFonts w:ascii="Arial" w:hAnsi="Arial" w:cs="Arial"/>
        </w:rPr>
      </w:pPr>
      <w:r w:rsidRPr="008812DA">
        <w:rPr>
          <w:rFonts w:ascii="Arial" w:hAnsi="Arial" w:cs="Arial"/>
          <w:u w:val="single"/>
        </w:rPr>
        <w:t>Abbildung 1:</w:t>
      </w:r>
      <w:r w:rsidR="00B75513" w:rsidRPr="00871D1C">
        <w:rPr>
          <w:rFonts w:ascii="Arial" w:hAnsi="Arial" w:cs="Arial"/>
        </w:rPr>
        <w:t xml:space="preserve"> EE800 Innenraum-Messgerät für CO</w:t>
      </w:r>
      <w:r w:rsidR="00B75513" w:rsidRPr="007B0F28">
        <w:rPr>
          <w:rFonts w:ascii="Arial" w:hAnsi="Arial" w:cs="Arial"/>
          <w:vertAlign w:val="subscript"/>
        </w:rPr>
        <w:t>2</w:t>
      </w:r>
      <w:r w:rsidR="00B75513" w:rsidRPr="00871D1C">
        <w:rPr>
          <w:rFonts w:ascii="Arial" w:hAnsi="Arial" w:cs="Arial"/>
        </w:rPr>
        <w:t>, Feuchte und Temperatur</w:t>
      </w:r>
      <w:r w:rsidR="00B75513">
        <w:rPr>
          <w:rFonts w:ascii="Arial" w:hAnsi="Arial" w:cs="Arial"/>
        </w:rPr>
        <w:t>.</w:t>
      </w:r>
    </w:p>
    <w:p w:rsidR="00011E85" w:rsidRPr="00B75513" w:rsidRDefault="00011E85" w:rsidP="00011E85">
      <w:pPr>
        <w:pStyle w:val="KeinLeerraum"/>
        <w:rPr>
          <w:rFonts w:ascii="Arial" w:eastAsia="Times New Roman" w:hAnsi="Arial" w:cs="Arial"/>
          <w:sz w:val="20"/>
          <w:szCs w:val="20"/>
          <w:lang w:eastAsia="de-DE"/>
        </w:rPr>
      </w:pPr>
    </w:p>
    <w:p w:rsidR="00334F40" w:rsidRDefault="00334F40" w:rsidP="007908F8">
      <w:pPr>
        <w:pStyle w:val="Textkrper2"/>
      </w:pPr>
    </w:p>
    <w:p w:rsidR="009507DA" w:rsidRDefault="000404B6" w:rsidP="009507DA">
      <w:pPr>
        <w:pStyle w:val="Textkrper"/>
        <w:tabs>
          <w:tab w:val="left" w:pos="3402"/>
          <w:tab w:val="left" w:pos="6237"/>
        </w:tabs>
        <w:ind w:right="-285"/>
      </w:pPr>
      <w:r w:rsidRPr="000404B6">
        <w:rPr>
          <w:sz w:val="20"/>
        </w:rPr>
        <w:t>Fotos: E+E Elektronik GmbH, Abdruck honorarfrei</w:t>
      </w:r>
    </w:p>
    <w:p w:rsidR="008A06C0" w:rsidRDefault="008A06C0" w:rsidP="008A06C0"/>
    <w:p w:rsidR="008A06C0" w:rsidRPr="008A06C0" w:rsidRDefault="008A06C0" w:rsidP="008A06C0"/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lastRenderedPageBreak/>
        <w:t>Über E+E Elektronik</w:t>
      </w:r>
      <w:r w:rsidR="00E762DB" w:rsidRPr="00572978">
        <w:rPr>
          <w:sz w:val="20"/>
        </w:rPr>
        <w:t>:</w:t>
      </w:r>
    </w:p>
    <w:p w:rsidR="00A0463E" w:rsidRDefault="00FD0C65" w:rsidP="00A45E49">
      <w:pPr>
        <w:pStyle w:val="Textkrper2"/>
        <w:rPr>
          <w:rFonts w:cs="Arial"/>
        </w:rPr>
      </w:pPr>
      <w:r>
        <w:t>E+E</w:t>
      </w:r>
      <w:r w:rsidR="00F62223">
        <w:t> </w:t>
      </w:r>
      <w:r>
        <w:t>Elektronik entwickelt und produziert</w:t>
      </w:r>
      <w:r w:rsidR="00EF6D70" w:rsidRPr="000507C5">
        <w:t xml:space="preserve"> Sensoren und </w:t>
      </w:r>
      <w:proofErr w:type="spellStart"/>
      <w:r w:rsidR="00EF6D70" w:rsidRPr="000507C5">
        <w:t>Messumformern</w:t>
      </w:r>
      <w:proofErr w:type="spellEnd"/>
      <w:r w:rsidR="00EF6D70" w:rsidRPr="000507C5">
        <w:t xml:space="preserve"> für </w:t>
      </w:r>
      <w:r w:rsidR="00EF6D70">
        <w:t>Feuchte, Temperatur, Taupunkt, Feuchte in Öl, Luftgeschwindigkeit, Durchfluss und CO</w:t>
      </w:r>
      <w:r w:rsidR="00EF6D70" w:rsidRPr="00613B3C">
        <w:rPr>
          <w:vertAlign w:val="subscript"/>
        </w:rPr>
        <w:t>2</w:t>
      </w:r>
      <w:r w:rsidR="00EF6D70">
        <w:t xml:space="preserve">. Datenlogger, Handmessgeräte und </w:t>
      </w:r>
      <w:proofErr w:type="spellStart"/>
      <w:r w:rsidR="00EF6D70" w:rsidRPr="000507C5">
        <w:t>Kalibriersysteme</w:t>
      </w:r>
      <w:proofErr w:type="spellEnd"/>
      <w:r w:rsidR="00EF6D70" w:rsidRPr="000507C5">
        <w:t xml:space="preserve"> ergänzen das</w:t>
      </w:r>
      <w:r w:rsidR="00EF6D70">
        <w:t xml:space="preserve"> </w:t>
      </w:r>
      <w:r w:rsidR="00EF6D70" w:rsidRPr="000507C5">
        <w:t>umfangreiche Produktportfolio</w:t>
      </w:r>
      <w:r>
        <w:t xml:space="preserve"> des österreichischen Sensorspezialisten</w:t>
      </w:r>
      <w:r w:rsidR="00EF6D70" w:rsidRPr="000507C5">
        <w:t>.</w:t>
      </w:r>
      <w:r w:rsidR="00EF6D70">
        <w:t xml:space="preserve"> </w:t>
      </w:r>
      <w:r w:rsidR="009F56E7" w:rsidRPr="000507C5">
        <w:t>Die Hauptanwendungsgebiete für E+E</w:t>
      </w:r>
      <w:r w:rsidR="00F62223">
        <w:t> </w:t>
      </w:r>
      <w:r w:rsidR="009F56E7" w:rsidRPr="000507C5">
        <w:t xml:space="preserve">Produkte </w:t>
      </w:r>
      <w:r w:rsidR="009F56E7">
        <w:t>liegen in der</w:t>
      </w:r>
      <w:r w:rsidR="009F56E7" w:rsidRPr="000507C5">
        <w:t xml:space="preserve"> </w:t>
      </w:r>
      <w:r w:rsidR="009F56E7">
        <w:t xml:space="preserve">HLK- und </w:t>
      </w:r>
      <w:r w:rsidR="009F56E7" w:rsidRPr="000507C5">
        <w:t xml:space="preserve">Gebäudetechnik, </w:t>
      </w:r>
      <w:r w:rsidR="009F56E7">
        <w:t>i</w:t>
      </w:r>
      <w:r w:rsidR="009F56E7" w:rsidRPr="000507C5">
        <w:t>ndustrielle</w:t>
      </w:r>
      <w:r w:rsidR="009F56E7">
        <w:t>n</w:t>
      </w:r>
      <w:r w:rsidR="009F56E7" w:rsidRPr="000507C5">
        <w:t xml:space="preserve"> Messtechnik und </w:t>
      </w:r>
      <w:r w:rsidR="009F56E7">
        <w:t xml:space="preserve">der </w:t>
      </w:r>
      <w:r w:rsidR="009F56E7" w:rsidRPr="000507C5">
        <w:t>Automobilindustrie.</w:t>
      </w:r>
      <w:r w:rsidR="009F56E7" w:rsidRPr="009F56E7">
        <w:rPr>
          <w:szCs w:val="18"/>
        </w:rPr>
        <w:t xml:space="preserve"> </w:t>
      </w:r>
      <w:r w:rsidR="009F56E7">
        <w:rPr>
          <w:szCs w:val="18"/>
        </w:rPr>
        <w:t>E</w:t>
      </w:r>
      <w:r w:rsidR="009F56E7" w:rsidRPr="00AD740D">
        <w:rPr>
          <w:szCs w:val="18"/>
        </w:rPr>
        <w:t>in zertifiziertes Qualitätsmanagementsystem gemäß ISO</w:t>
      </w:r>
      <w:r w:rsidR="009F56E7">
        <w:rPr>
          <w:szCs w:val="18"/>
        </w:rPr>
        <w:t> </w:t>
      </w:r>
      <w:r w:rsidR="009F56E7" w:rsidRPr="00AD740D">
        <w:rPr>
          <w:szCs w:val="18"/>
        </w:rPr>
        <w:t>9001 und ISO/TS 16949</w:t>
      </w:r>
      <w:r w:rsidR="009F56E7">
        <w:rPr>
          <w:szCs w:val="18"/>
        </w:rPr>
        <w:t xml:space="preserve"> stellt </w:t>
      </w:r>
      <w:r>
        <w:rPr>
          <w:szCs w:val="18"/>
        </w:rPr>
        <w:t>höchste</w:t>
      </w:r>
      <w:r w:rsidR="009F56E7">
        <w:rPr>
          <w:szCs w:val="18"/>
        </w:rPr>
        <w:t xml:space="preserve"> Qualität</w:t>
      </w:r>
      <w:r>
        <w:rPr>
          <w:szCs w:val="18"/>
        </w:rPr>
        <w:t xml:space="preserve">sstandards sicher. </w:t>
      </w:r>
      <w:r w:rsidR="00F62223">
        <w:rPr>
          <w:szCs w:val="18"/>
        </w:rPr>
        <w:t xml:space="preserve">E+E Elektronik </w:t>
      </w:r>
      <w:r w:rsidR="004F7203">
        <w:rPr>
          <w:szCs w:val="18"/>
        </w:rPr>
        <w:t>unterhält ein</w:t>
      </w:r>
      <w:r w:rsidR="00F62223">
        <w:rPr>
          <w:szCs w:val="18"/>
        </w:rPr>
        <w:t xml:space="preserve"> weltweites Vertriebsnetz</w:t>
      </w:r>
      <w:r w:rsidR="004F7203">
        <w:rPr>
          <w:szCs w:val="18"/>
        </w:rPr>
        <w:t>werk</w:t>
      </w:r>
      <w:r w:rsidR="00F62223">
        <w:rPr>
          <w:szCs w:val="18"/>
        </w:rPr>
        <w:t xml:space="preserve"> und ist mit eigenen </w:t>
      </w:r>
      <w:r w:rsidR="00EF6D70" w:rsidRPr="00DD1407">
        <w:rPr>
          <w:rFonts w:cs="Arial"/>
        </w:rPr>
        <w:t>Niederlassungen in Deutschland, Frankreich, Italien, Korea</w:t>
      </w:r>
      <w:r w:rsidR="00A0463E">
        <w:rPr>
          <w:rFonts w:cs="Arial"/>
        </w:rPr>
        <w:t>,</w:t>
      </w:r>
      <w:r w:rsidR="00EF6D70" w:rsidRPr="00DD1407">
        <w:rPr>
          <w:rFonts w:cs="Arial"/>
        </w:rPr>
        <w:t xml:space="preserve"> </w:t>
      </w:r>
      <w:r w:rsidR="00A0463E">
        <w:rPr>
          <w:rFonts w:cs="Arial"/>
        </w:rPr>
        <w:t xml:space="preserve">China </w:t>
      </w:r>
      <w:r w:rsidR="00EF6D70" w:rsidRPr="00DD1407">
        <w:rPr>
          <w:rFonts w:cs="Arial"/>
        </w:rPr>
        <w:t xml:space="preserve">und den USA </w:t>
      </w:r>
      <w:r w:rsidR="00EF6D70">
        <w:rPr>
          <w:rFonts w:cs="Arial"/>
        </w:rPr>
        <w:t>vertreten</w:t>
      </w:r>
      <w:r w:rsidR="00A0463E">
        <w:rPr>
          <w:rFonts w:cs="Arial"/>
        </w:rPr>
        <w:t>.</w:t>
      </w:r>
      <w:r w:rsidR="00EF6D70">
        <w:rPr>
          <w:rFonts w:cs="Arial"/>
        </w:rPr>
        <w:t xml:space="preserve"> </w:t>
      </w:r>
      <w:r w:rsidR="004F7203">
        <w:t>Das</w:t>
      </w:r>
      <w:r w:rsidR="00A0463E" w:rsidRPr="002C4FD2">
        <w:t xml:space="preserve"> staatlich akkreditierte</w:t>
      </w:r>
      <w:r w:rsidR="004F7203">
        <w:t xml:space="preserve"> E+E </w:t>
      </w:r>
      <w:proofErr w:type="spellStart"/>
      <w:r w:rsidR="00A0463E" w:rsidRPr="002C4FD2">
        <w:t>Kalibrierlabor</w:t>
      </w:r>
      <w:proofErr w:type="spellEnd"/>
      <w:r w:rsidR="00A0463E" w:rsidRPr="002C4FD2">
        <w:t xml:space="preserve"> (ÖKD) </w:t>
      </w:r>
      <w:r w:rsidR="00392C5B">
        <w:t>ist vom</w:t>
      </w:r>
      <w:r w:rsidR="004F7203">
        <w:t xml:space="preserve"> </w:t>
      </w:r>
      <w:r w:rsidR="00A0463E" w:rsidRPr="000507C5">
        <w:t xml:space="preserve">Bundesamt für Eich- und Vermessungswesen </w:t>
      </w:r>
      <w:r w:rsidR="00392C5B">
        <w:t xml:space="preserve">(BEV) mit der Bereithaltung der </w:t>
      </w:r>
      <w:r w:rsidR="00A0463E">
        <w:t>n</w:t>
      </w:r>
      <w:r w:rsidR="00A0463E" w:rsidRPr="000507C5">
        <w:t xml:space="preserve">ationalen Standards für Feuchte und Luftgeschwindigkeit in Österreich </w:t>
      </w:r>
      <w:r w:rsidR="00392C5B">
        <w:t>beauftragt</w:t>
      </w:r>
      <w:r w:rsidR="00A0463E" w:rsidRPr="000507C5">
        <w:t>.</w:t>
      </w:r>
    </w:p>
    <w:p w:rsidR="00A0463E" w:rsidRDefault="00A0463E" w:rsidP="00A45E49">
      <w:pPr>
        <w:pStyle w:val="Textkrper2"/>
        <w:rPr>
          <w:rFonts w:cs="Arial"/>
        </w:rPr>
      </w:pP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A0463E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Rückfragehinweis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560D51" w:rsidRDefault="00560D51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  <w:t>Tel.: +43 (0)7235 605-217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A0463E" w:rsidRPr="00BA12DE">
          <w:rPr>
            <w:rStyle w:val="Hyperlink"/>
            <w:sz w:val="20"/>
          </w:rPr>
          <w:t>pr@epluse.at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13" w:rsidRDefault="00C93313">
      <w:r>
        <w:separator/>
      </w:r>
    </w:p>
  </w:endnote>
  <w:endnote w:type="continuationSeparator" w:id="0">
    <w:p w:rsidR="00C93313" w:rsidRDefault="00C9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13" w:rsidRPr="00E762DB" w:rsidRDefault="00C93313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91A8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791A82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13" w:rsidRDefault="00C93313">
      <w:r>
        <w:separator/>
      </w:r>
    </w:p>
  </w:footnote>
  <w:footnote w:type="continuationSeparator" w:id="0">
    <w:p w:rsidR="00C93313" w:rsidRDefault="00C9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13" w:rsidRDefault="00C93313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3313" w:rsidRPr="0017724A" w:rsidRDefault="00C93313" w:rsidP="007908F8">
    <w:pPr>
      <w:pStyle w:val="Kopfzeile"/>
      <w:rPr>
        <w:rFonts w:ascii="Arial" w:hAnsi="Arial" w:cs="Arial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0F28"/>
    <w:rsid w:val="00011E85"/>
    <w:rsid w:val="00017C7E"/>
    <w:rsid w:val="00023099"/>
    <w:rsid w:val="000404B6"/>
    <w:rsid w:val="00043F81"/>
    <w:rsid w:val="00045141"/>
    <w:rsid w:val="000506D2"/>
    <w:rsid w:val="00054BB0"/>
    <w:rsid w:val="00064C35"/>
    <w:rsid w:val="00070AC2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3438E"/>
    <w:rsid w:val="0025703A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17AA"/>
    <w:rsid w:val="0037292B"/>
    <w:rsid w:val="00376172"/>
    <w:rsid w:val="0038002E"/>
    <w:rsid w:val="00381FF1"/>
    <w:rsid w:val="00385C56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2DCF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5086"/>
    <w:rsid w:val="004F7203"/>
    <w:rsid w:val="004F7FE8"/>
    <w:rsid w:val="00511736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60D51"/>
    <w:rsid w:val="00572978"/>
    <w:rsid w:val="005B1189"/>
    <w:rsid w:val="005B40E6"/>
    <w:rsid w:val="005C3D38"/>
    <w:rsid w:val="005E5851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52014"/>
    <w:rsid w:val="007600BE"/>
    <w:rsid w:val="00784A20"/>
    <w:rsid w:val="007908F8"/>
    <w:rsid w:val="00791A82"/>
    <w:rsid w:val="00792D2E"/>
    <w:rsid w:val="00797B7F"/>
    <w:rsid w:val="00797F30"/>
    <w:rsid w:val="007B0F28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44434"/>
    <w:rsid w:val="00872F84"/>
    <w:rsid w:val="008812DA"/>
    <w:rsid w:val="0089771F"/>
    <w:rsid w:val="00897CE1"/>
    <w:rsid w:val="008A06C0"/>
    <w:rsid w:val="008A5545"/>
    <w:rsid w:val="008C6C9B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57387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7539"/>
    <w:rsid w:val="00A36440"/>
    <w:rsid w:val="00A45E49"/>
    <w:rsid w:val="00A5139B"/>
    <w:rsid w:val="00A5229E"/>
    <w:rsid w:val="00A71B95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8C9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5513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9AC"/>
    <w:rsid w:val="00C12D4A"/>
    <w:rsid w:val="00C17BB1"/>
    <w:rsid w:val="00C17F3E"/>
    <w:rsid w:val="00C20490"/>
    <w:rsid w:val="00C348E6"/>
    <w:rsid w:val="00C3786B"/>
    <w:rsid w:val="00C4450A"/>
    <w:rsid w:val="00C561B2"/>
    <w:rsid w:val="00C91936"/>
    <w:rsid w:val="00C93313"/>
    <w:rsid w:val="00C95BB5"/>
    <w:rsid w:val="00CA6687"/>
    <w:rsid w:val="00CB7514"/>
    <w:rsid w:val="00D02255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EF6D70"/>
    <w:rsid w:val="00F027B1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739D7"/>
    <w:rsid w:val="00F865DD"/>
    <w:rsid w:val="00F922D0"/>
    <w:rsid w:val="00F93F81"/>
    <w:rsid w:val="00FC036B"/>
    <w:rsid w:val="00FC06EF"/>
    <w:rsid w:val="00FC61A0"/>
    <w:rsid w:val="00FD0C65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M\Werbung\Presse\01_Presseinformationen\2015\PI_Template_DE_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CFFD-2CC1-4780-8B68-D9DCE10C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PI_Template_DE_2015.dotx</Template>
  <TotalTime>0</TotalTime>
  <Pages>2</Pages>
  <Words>344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Innenraum-Messgerät für CO2, Feuchte und Temperatur</vt:lpstr>
    </vt:vector>
  </TitlesOfParts>
  <Company>E+E Elektronik</Company>
  <LinksUpToDate>false</LinksUpToDate>
  <CharactersWithSpaces>3121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Innenraum-Messgerät für CO2, Feuchte und Temperatur</dc:title>
  <dc:creator>E+E Elektronik Ges.m.b.H.</dc:creator>
  <cp:lastModifiedBy>at3267</cp:lastModifiedBy>
  <cp:revision>3</cp:revision>
  <cp:lastPrinted>2014-01-14T08:36:00Z</cp:lastPrinted>
  <dcterms:created xsi:type="dcterms:W3CDTF">2015-08-12T07:26:00Z</dcterms:created>
  <dcterms:modified xsi:type="dcterms:W3CDTF">2015-08-12T13:18:00Z</dcterms:modified>
</cp:coreProperties>
</file>