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5C" w:rsidRPr="00D70CA5" w:rsidRDefault="00D9145C" w:rsidP="00D9145C">
      <w:pPr>
        <w:spacing w:before="240" w:line="360" w:lineRule="auto"/>
        <w:jc w:val="both"/>
        <w:rPr>
          <w:rFonts w:ascii="Arial" w:hAnsi="Arial" w:cs="Arial"/>
          <w:b/>
        </w:rPr>
      </w:pPr>
      <w:r w:rsidRPr="00D70CA5">
        <w:rPr>
          <w:rFonts w:ascii="Arial" w:hAnsi="Arial" w:cs="Arial"/>
          <w:b/>
        </w:rPr>
        <w:t>Lüftungs- und Klimaanlagen präzise steuern</w:t>
      </w:r>
    </w:p>
    <w:p w:rsidR="00D9145C" w:rsidRPr="00415F7B" w:rsidRDefault="00D9145C" w:rsidP="00D9145C">
      <w:pPr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bookmarkStart w:id="2" w:name="OLE_LINK3"/>
      <w:r w:rsidRPr="00415F7B">
        <w:rPr>
          <w:rFonts w:ascii="Arial" w:hAnsi="Arial" w:cs="Arial"/>
          <w:b/>
          <w:sz w:val="30"/>
          <w:szCs w:val="30"/>
        </w:rPr>
        <w:t>Lu</w:t>
      </w:r>
      <w:r w:rsidR="00415F7B" w:rsidRPr="00415F7B">
        <w:rPr>
          <w:rFonts w:ascii="Arial" w:hAnsi="Arial" w:cs="Arial"/>
          <w:b/>
          <w:sz w:val="30"/>
          <w:szCs w:val="30"/>
        </w:rPr>
        <w:t>ftgeschwindigkeits-</w:t>
      </w:r>
      <w:proofErr w:type="spellStart"/>
      <w:r w:rsidR="00415F7B" w:rsidRPr="00415F7B">
        <w:rPr>
          <w:rFonts w:ascii="Arial" w:hAnsi="Arial" w:cs="Arial"/>
          <w:b/>
          <w:sz w:val="30"/>
          <w:szCs w:val="30"/>
        </w:rPr>
        <w:t>Messumformer</w:t>
      </w:r>
      <w:proofErr w:type="spellEnd"/>
      <w:r w:rsidR="00415F7B" w:rsidRPr="00415F7B">
        <w:rPr>
          <w:rFonts w:ascii="Arial" w:hAnsi="Arial" w:cs="Arial"/>
          <w:b/>
          <w:sz w:val="30"/>
          <w:szCs w:val="30"/>
        </w:rPr>
        <w:t xml:space="preserve"> für </w:t>
      </w:r>
      <w:r w:rsidRPr="00415F7B">
        <w:rPr>
          <w:rFonts w:ascii="Arial" w:hAnsi="Arial" w:cs="Arial"/>
          <w:b/>
          <w:sz w:val="30"/>
          <w:szCs w:val="30"/>
        </w:rPr>
        <w:t>HLK-Anwendungen</w:t>
      </w:r>
    </w:p>
    <w:bookmarkEnd w:id="0"/>
    <w:bookmarkEnd w:id="1"/>
    <w:bookmarkEnd w:id="2"/>
    <w:p w:rsidR="00190021" w:rsidRPr="00D70CA5" w:rsidRDefault="00190021" w:rsidP="00190021">
      <w:pPr>
        <w:jc w:val="both"/>
        <w:rPr>
          <w:rFonts w:ascii="Arial" w:hAnsi="Arial" w:cs="Arial"/>
          <w:b/>
          <w:sz w:val="22"/>
          <w:szCs w:val="28"/>
        </w:rPr>
      </w:pPr>
    </w:p>
    <w:p w:rsidR="00D9145C" w:rsidRPr="00D70CA5" w:rsidRDefault="00E67391" w:rsidP="00D9145C">
      <w:pPr>
        <w:pStyle w:val="Textkrper2"/>
        <w:rPr>
          <w:rFonts w:cs="Arial"/>
          <w:b/>
        </w:rPr>
      </w:pPr>
      <w:r w:rsidRPr="00D70CA5">
        <w:rPr>
          <w:rFonts w:cs="Arial"/>
          <w:b/>
        </w:rPr>
        <w:t>(</w:t>
      </w:r>
      <w:proofErr w:type="spellStart"/>
      <w:r w:rsidRPr="00D70CA5">
        <w:rPr>
          <w:rFonts w:cs="Arial"/>
          <w:b/>
        </w:rPr>
        <w:t>Engerwitzdorf</w:t>
      </w:r>
      <w:proofErr w:type="spellEnd"/>
      <w:r w:rsidRPr="00D70CA5">
        <w:rPr>
          <w:rFonts w:cs="Arial"/>
          <w:b/>
        </w:rPr>
        <w:t xml:space="preserve">, </w:t>
      </w:r>
      <w:r w:rsidR="005648DC" w:rsidRPr="00D70CA5">
        <w:rPr>
          <w:rFonts w:cs="Arial"/>
          <w:b/>
        </w:rPr>
        <w:t>9</w:t>
      </w:r>
      <w:r w:rsidR="00190021" w:rsidRPr="00D70CA5">
        <w:rPr>
          <w:rFonts w:cs="Arial"/>
          <w:b/>
        </w:rPr>
        <w:t>.</w:t>
      </w:r>
      <w:r w:rsidR="005648DC" w:rsidRPr="00D70CA5">
        <w:rPr>
          <w:rFonts w:cs="Arial"/>
          <w:b/>
        </w:rPr>
        <w:t>3</w:t>
      </w:r>
      <w:r w:rsidR="00F6178B" w:rsidRPr="00D70CA5">
        <w:rPr>
          <w:rFonts w:cs="Arial"/>
          <w:b/>
        </w:rPr>
        <w:t>.</w:t>
      </w:r>
      <w:r w:rsidR="00D9145C" w:rsidRPr="00D70CA5">
        <w:rPr>
          <w:rFonts w:cs="Arial"/>
          <w:b/>
        </w:rPr>
        <w:t>2016</w:t>
      </w:r>
      <w:r w:rsidRPr="00D70CA5">
        <w:rPr>
          <w:rFonts w:cs="Arial"/>
          <w:b/>
        </w:rPr>
        <w:t>)</w:t>
      </w:r>
      <w:r w:rsidR="00D9145C" w:rsidRPr="00D70CA5">
        <w:rPr>
          <w:rFonts w:cs="Arial"/>
          <w:b/>
        </w:rPr>
        <w:t xml:space="preserve"> Der EE650 Luftgeschwindigkeits-</w:t>
      </w:r>
      <w:proofErr w:type="spellStart"/>
      <w:r w:rsidR="00D9145C" w:rsidRPr="00D70CA5">
        <w:rPr>
          <w:rFonts w:cs="Arial"/>
          <w:b/>
        </w:rPr>
        <w:t>Messumformer</w:t>
      </w:r>
      <w:proofErr w:type="spellEnd"/>
      <w:r w:rsidR="00D9145C" w:rsidRPr="00D70CA5">
        <w:rPr>
          <w:rFonts w:cs="Arial"/>
          <w:b/>
        </w:rPr>
        <w:t xml:space="preserve"> von E+E Elektronik ermöglicht die präzise und effiziente Steuerung von Lüftungs- und Klimaanlagen. </w:t>
      </w:r>
      <w:r w:rsidR="0034195A" w:rsidRPr="00D70CA5">
        <w:rPr>
          <w:rFonts w:cs="Arial"/>
          <w:b/>
        </w:rPr>
        <w:t xml:space="preserve">Mit einer </w:t>
      </w:r>
      <w:r w:rsidR="007A69AD" w:rsidRPr="00D70CA5">
        <w:rPr>
          <w:rFonts w:cs="Arial"/>
          <w:b/>
        </w:rPr>
        <w:t xml:space="preserve">hohen </w:t>
      </w:r>
      <w:r w:rsidR="0034195A" w:rsidRPr="00D70CA5">
        <w:rPr>
          <w:rFonts w:cs="Arial"/>
          <w:b/>
        </w:rPr>
        <w:t xml:space="preserve">Genauigkeit und wählbaren </w:t>
      </w:r>
      <w:proofErr w:type="spellStart"/>
      <w:r w:rsidR="0034195A" w:rsidRPr="00D70CA5">
        <w:rPr>
          <w:rFonts w:cs="Arial"/>
          <w:b/>
        </w:rPr>
        <w:t>Messbereichen</w:t>
      </w:r>
      <w:proofErr w:type="spellEnd"/>
      <w:r w:rsidR="0034195A" w:rsidRPr="00D70CA5">
        <w:rPr>
          <w:rFonts w:cs="Arial"/>
          <w:b/>
        </w:rPr>
        <w:t xml:space="preserve"> von 0-10/15/20 m/s ist der EE650 für alle gängigen HLK-Anwendungen geeignet. </w:t>
      </w:r>
      <w:r w:rsidR="00D9145C" w:rsidRPr="00D70CA5">
        <w:rPr>
          <w:rFonts w:cs="Arial"/>
          <w:b/>
        </w:rPr>
        <w:t xml:space="preserve">Für eine besonders hohe </w:t>
      </w:r>
      <w:proofErr w:type="spellStart"/>
      <w:r w:rsidR="00D9145C" w:rsidRPr="00D70CA5">
        <w:rPr>
          <w:rFonts w:cs="Arial"/>
          <w:b/>
        </w:rPr>
        <w:t>Messgenauigkeit</w:t>
      </w:r>
      <w:proofErr w:type="spellEnd"/>
      <w:r w:rsidR="00D9145C" w:rsidRPr="00D70CA5">
        <w:rPr>
          <w:rFonts w:cs="Arial"/>
          <w:b/>
        </w:rPr>
        <w:t xml:space="preserve"> sorgt der neue, auf dem thermischen Heißfilmanemometer-Prinzip basierende </w:t>
      </w:r>
      <w:r w:rsidR="0034195A" w:rsidRPr="00D70CA5">
        <w:rPr>
          <w:rFonts w:cs="Arial"/>
          <w:b/>
        </w:rPr>
        <w:t>E+E </w:t>
      </w:r>
      <w:r w:rsidR="00D9145C" w:rsidRPr="00D70CA5">
        <w:rPr>
          <w:rFonts w:cs="Arial"/>
          <w:b/>
        </w:rPr>
        <w:t>Strömungssensor VTQ.</w:t>
      </w:r>
    </w:p>
    <w:p w:rsidR="001E02BF" w:rsidRPr="00D70CA5" w:rsidRDefault="001E02BF" w:rsidP="001E02BF">
      <w:pPr>
        <w:pStyle w:val="Textkrper2"/>
        <w:rPr>
          <w:rFonts w:cs="Arial"/>
        </w:rPr>
      </w:pPr>
    </w:p>
    <w:p w:rsidR="00D9145C" w:rsidRPr="00D70CA5" w:rsidRDefault="00D9145C" w:rsidP="00D9145C">
      <w:pPr>
        <w:pStyle w:val="Textkrper2"/>
        <w:rPr>
          <w:rFonts w:cs="Arial"/>
        </w:rPr>
      </w:pPr>
      <w:r w:rsidRPr="00D70CA5">
        <w:rPr>
          <w:rFonts w:cs="Arial"/>
        </w:rPr>
        <w:t>Das innovative VTQ Strömungssensorelement überzeugt durch eine deutlich verbesserte Verschmutzungsresistenz. Verantwortlich dafür ist das einzigartige Strömungsprofil des Sensors, ermöglicht durch den Einsatz modernster Transfer-</w:t>
      </w:r>
      <w:proofErr w:type="spellStart"/>
      <w:r w:rsidRPr="00D70CA5">
        <w:rPr>
          <w:rFonts w:cs="Arial"/>
        </w:rPr>
        <w:t>Moulding</w:t>
      </w:r>
      <w:proofErr w:type="spellEnd"/>
      <w:r w:rsidRPr="00D70CA5">
        <w:rPr>
          <w:rFonts w:cs="Arial"/>
        </w:rPr>
        <w:t xml:space="preserve"> Technologie. Dabei wird der</w:t>
      </w:r>
      <w:r w:rsidR="0034195A" w:rsidRPr="00D70CA5">
        <w:rPr>
          <w:rFonts w:cs="Arial"/>
        </w:rPr>
        <w:t xml:space="preserve"> von E+E</w:t>
      </w:r>
      <w:r w:rsidRPr="00D70CA5">
        <w:rPr>
          <w:rFonts w:cs="Arial"/>
        </w:rPr>
        <w:t xml:space="preserve"> in Dünnschichttechnik gefertigte Sensor formgebend mit Epoxidharz </w:t>
      </w:r>
      <w:proofErr w:type="spellStart"/>
      <w:r w:rsidRPr="00D70CA5">
        <w:rPr>
          <w:rFonts w:cs="Arial"/>
        </w:rPr>
        <w:t>umspritzt</w:t>
      </w:r>
      <w:proofErr w:type="spellEnd"/>
      <w:r w:rsidRPr="00D70CA5">
        <w:rPr>
          <w:rFonts w:cs="Arial"/>
        </w:rPr>
        <w:t xml:space="preserve">, wodurch der Sensor auch eine hohe mechanische Stabilität und eine kompakte Bauform erhält. Die ausgezeichnete Langzeitstabilität und das verschleißfreie, thermische </w:t>
      </w:r>
      <w:proofErr w:type="spellStart"/>
      <w:r w:rsidRPr="00D70CA5">
        <w:rPr>
          <w:rFonts w:cs="Arial"/>
        </w:rPr>
        <w:t>Messprinzip</w:t>
      </w:r>
      <w:proofErr w:type="spellEnd"/>
      <w:r w:rsidRPr="00D70CA5">
        <w:rPr>
          <w:rFonts w:cs="Arial"/>
        </w:rPr>
        <w:t xml:space="preserve"> reduzieren den Wartungsaufwand und minimieren somit Kosten.</w:t>
      </w:r>
    </w:p>
    <w:p w:rsidR="00D9145C" w:rsidRPr="00D70CA5" w:rsidRDefault="00D9145C" w:rsidP="00D9145C">
      <w:pPr>
        <w:pStyle w:val="Textkrper2"/>
        <w:rPr>
          <w:rFonts w:cs="Arial"/>
        </w:rPr>
      </w:pPr>
    </w:p>
    <w:p w:rsidR="00D9145C" w:rsidRPr="00D70CA5" w:rsidRDefault="00D9145C" w:rsidP="00D9145C">
      <w:pPr>
        <w:pStyle w:val="Textkrper2"/>
        <w:rPr>
          <w:rFonts w:cs="Arial"/>
        </w:rPr>
      </w:pPr>
      <w:r w:rsidRPr="00D70CA5">
        <w:rPr>
          <w:rFonts w:cs="Arial"/>
        </w:rPr>
        <w:t xml:space="preserve">Durch sein montagefreundliches </w:t>
      </w:r>
      <w:proofErr w:type="spellStart"/>
      <w:r w:rsidRPr="00D70CA5">
        <w:rPr>
          <w:rFonts w:cs="Arial"/>
        </w:rPr>
        <w:t>Gehäusedesign</w:t>
      </w:r>
      <w:proofErr w:type="spellEnd"/>
      <w:r w:rsidRPr="00D70CA5">
        <w:rPr>
          <w:rFonts w:cs="Arial"/>
        </w:rPr>
        <w:t xml:space="preserve"> ist die Installation und Inbetriebnahme des EE650 schnell und einfach erledigt. Mittels Montageflansch kann der </w:t>
      </w:r>
      <w:proofErr w:type="spellStart"/>
      <w:r w:rsidRPr="00D70CA5">
        <w:rPr>
          <w:rFonts w:cs="Arial"/>
        </w:rPr>
        <w:t>Messumformer</w:t>
      </w:r>
      <w:proofErr w:type="spellEnd"/>
      <w:r w:rsidRPr="00D70CA5">
        <w:rPr>
          <w:rFonts w:cs="Arial"/>
        </w:rPr>
        <w:t xml:space="preserve"> direkt am Lüftungskanal montiert werden. Alternativ ist der EE650 auch mit einem bis zu 10</w:t>
      </w:r>
      <w:r w:rsidR="00554873" w:rsidRPr="00D70CA5">
        <w:rPr>
          <w:rFonts w:cs="Arial"/>
        </w:rPr>
        <w:t> </w:t>
      </w:r>
      <w:r w:rsidRPr="00D70CA5">
        <w:rPr>
          <w:rFonts w:cs="Arial"/>
        </w:rPr>
        <w:t>m abgesetz</w:t>
      </w:r>
      <w:r w:rsidR="00554873" w:rsidRPr="00D70CA5">
        <w:rPr>
          <w:rFonts w:cs="Arial"/>
        </w:rPr>
        <w:t>t</w:t>
      </w:r>
      <w:r w:rsidRPr="00D70CA5">
        <w:rPr>
          <w:rFonts w:cs="Arial"/>
        </w:rPr>
        <w:t xml:space="preserve">en Fühler erhältlich. Messungen können daher auch an schwer zugänglichen Stellen durchgeführt werden. Dank </w:t>
      </w:r>
      <w:proofErr w:type="spellStart"/>
      <w:r w:rsidRPr="00D70CA5">
        <w:rPr>
          <w:rFonts w:cs="Arial"/>
        </w:rPr>
        <w:t>Gehäuseschutzklasse</w:t>
      </w:r>
      <w:proofErr w:type="spellEnd"/>
      <w:r w:rsidRPr="00D70CA5">
        <w:rPr>
          <w:rFonts w:cs="Arial"/>
        </w:rPr>
        <w:t xml:space="preserve"> IP65 / NEMA 4 ist die </w:t>
      </w:r>
      <w:proofErr w:type="spellStart"/>
      <w:r w:rsidRPr="00D70CA5">
        <w:rPr>
          <w:rFonts w:cs="Arial"/>
        </w:rPr>
        <w:t>Messelektronik</w:t>
      </w:r>
      <w:proofErr w:type="spellEnd"/>
      <w:r w:rsidRPr="00D70CA5">
        <w:rPr>
          <w:rFonts w:cs="Arial"/>
        </w:rPr>
        <w:t xml:space="preserve"> optimal vor Staub oder Verunreinigungen geschützt.</w:t>
      </w:r>
    </w:p>
    <w:p w:rsidR="00D9145C" w:rsidRPr="00D70CA5" w:rsidRDefault="00D9145C" w:rsidP="00D9145C">
      <w:pPr>
        <w:overflowPunct/>
        <w:jc w:val="both"/>
        <w:textAlignment w:val="auto"/>
        <w:rPr>
          <w:rFonts w:ascii="Arial" w:hAnsi="Arial" w:cs="Arial"/>
        </w:rPr>
      </w:pPr>
    </w:p>
    <w:p w:rsidR="00D9145C" w:rsidRPr="00D70CA5" w:rsidRDefault="00D9145C" w:rsidP="00D9145C">
      <w:pPr>
        <w:pStyle w:val="Textkrper2"/>
        <w:rPr>
          <w:rFonts w:cs="Arial"/>
        </w:rPr>
      </w:pPr>
      <w:r w:rsidRPr="00D70CA5">
        <w:rPr>
          <w:rFonts w:cs="Arial"/>
        </w:rPr>
        <w:t xml:space="preserve">Für eine optimale Anpassung an die </w:t>
      </w:r>
      <w:proofErr w:type="spellStart"/>
      <w:r w:rsidRPr="00D70CA5">
        <w:rPr>
          <w:rFonts w:cs="Arial"/>
        </w:rPr>
        <w:t>Messaufgabe</w:t>
      </w:r>
      <w:proofErr w:type="spellEnd"/>
      <w:r w:rsidRPr="00D70CA5">
        <w:rPr>
          <w:rFonts w:cs="Arial"/>
        </w:rPr>
        <w:t xml:space="preserve"> sind </w:t>
      </w:r>
      <w:proofErr w:type="spellStart"/>
      <w:r w:rsidRPr="00D70CA5">
        <w:rPr>
          <w:rFonts w:cs="Arial"/>
        </w:rPr>
        <w:t>Messbereich</w:t>
      </w:r>
      <w:proofErr w:type="spellEnd"/>
      <w:r w:rsidR="00554873" w:rsidRPr="00D70CA5">
        <w:rPr>
          <w:rFonts w:cs="Arial"/>
        </w:rPr>
        <w:t>, Ausgangssignal (4-20 mA oder 0-10 </w:t>
      </w:r>
      <w:r w:rsidRPr="00D70CA5">
        <w:rPr>
          <w:rFonts w:cs="Arial"/>
        </w:rPr>
        <w:t xml:space="preserve">V) und Ansprechzeit mittels Jumper einstellbar. Eine digitale Schnittstelle zur </w:t>
      </w:r>
      <w:proofErr w:type="spellStart"/>
      <w:proofErr w:type="gramStart"/>
      <w:r w:rsidRPr="00D70CA5">
        <w:rPr>
          <w:rFonts w:cs="Arial"/>
        </w:rPr>
        <w:t>Kundenjustage</w:t>
      </w:r>
      <w:proofErr w:type="spellEnd"/>
      <w:proofErr w:type="gramEnd"/>
      <w:r w:rsidRPr="00D70CA5">
        <w:rPr>
          <w:rFonts w:cs="Arial"/>
        </w:rPr>
        <w:t xml:space="preserve"> sorgt für maximale Flexibilität bei der Inbetriebnahme</w:t>
      </w:r>
      <w:r w:rsidR="005648DC" w:rsidRPr="00D70CA5">
        <w:rPr>
          <w:rFonts w:cs="Arial"/>
        </w:rPr>
        <w:t xml:space="preserve"> und Wartung des </w:t>
      </w:r>
      <w:proofErr w:type="spellStart"/>
      <w:r w:rsidR="005648DC" w:rsidRPr="00D70CA5">
        <w:rPr>
          <w:rFonts w:cs="Arial"/>
        </w:rPr>
        <w:t>Messumformers</w:t>
      </w:r>
      <w:proofErr w:type="spellEnd"/>
      <w:r w:rsidR="005648DC" w:rsidRPr="00D70CA5">
        <w:rPr>
          <w:rFonts w:cs="Arial"/>
        </w:rPr>
        <w:t>.</w:t>
      </w:r>
    </w:p>
    <w:p w:rsidR="00D9145C" w:rsidRPr="00D70CA5" w:rsidRDefault="00D9145C" w:rsidP="001E02BF">
      <w:pPr>
        <w:pStyle w:val="Textkrper2"/>
        <w:rPr>
          <w:rFonts w:cs="Arial"/>
        </w:rPr>
      </w:pPr>
    </w:p>
    <w:p w:rsidR="00E67391" w:rsidRPr="00D70CA5" w:rsidRDefault="00E67391" w:rsidP="00E67391">
      <w:pPr>
        <w:pStyle w:val="Textkrper2"/>
        <w:rPr>
          <w:rFonts w:cs="Arial"/>
        </w:rPr>
      </w:pPr>
    </w:p>
    <w:p w:rsidR="00E67391" w:rsidRPr="00D70CA5" w:rsidRDefault="00E67391" w:rsidP="00E67391">
      <w:pPr>
        <w:pStyle w:val="Textkrper2"/>
        <w:rPr>
          <w:rFonts w:cs="Arial"/>
        </w:rPr>
      </w:pPr>
      <w:r w:rsidRPr="00D70CA5">
        <w:rPr>
          <w:rFonts w:cs="Arial"/>
        </w:rPr>
        <w:t>Zeichen (ohne Leerzeichen)</w:t>
      </w:r>
      <w:r w:rsidR="00FD1A45" w:rsidRPr="00D70CA5">
        <w:rPr>
          <w:rFonts w:cs="Arial"/>
        </w:rPr>
        <w:t xml:space="preserve">: </w:t>
      </w:r>
      <w:r w:rsidR="005648DC" w:rsidRPr="00D70CA5">
        <w:rPr>
          <w:rFonts w:cs="Arial"/>
        </w:rPr>
        <w:t>16</w:t>
      </w:r>
      <w:r w:rsidR="007A69AD" w:rsidRPr="00D70CA5">
        <w:rPr>
          <w:rFonts w:cs="Arial"/>
        </w:rPr>
        <w:t>66</w:t>
      </w:r>
    </w:p>
    <w:p w:rsidR="00E67391" w:rsidRPr="00D70CA5" w:rsidRDefault="00E67391" w:rsidP="00E67391">
      <w:pPr>
        <w:pStyle w:val="Textkrper2"/>
        <w:rPr>
          <w:rFonts w:cs="Arial"/>
        </w:rPr>
      </w:pPr>
      <w:r w:rsidRPr="00D70CA5">
        <w:rPr>
          <w:rFonts w:cs="Arial"/>
        </w:rPr>
        <w:t xml:space="preserve">Wörter: </w:t>
      </w:r>
      <w:bookmarkStart w:id="3" w:name="_GoBack"/>
      <w:bookmarkEnd w:id="3"/>
      <w:r w:rsidR="007A69AD" w:rsidRPr="00D70CA5">
        <w:rPr>
          <w:rFonts w:cs="Arial"/>
        </w:rPr>
        <w:t>226</w:t>
      </w:r>
    </w:p>
    <w:p w:rsidR="008040EC" w:rsidRPr="00D70CA5" w:rsidRDefault="008040EC" w:rsidP="00714BC0">
      <w:pPr>
        <w:pStyle w:val="Textkrper2"/>
        <w:rPr>
          <w:rFonts w:cs="Arial"/>
        </w:rPr>
      </w:pPr>
    </w:p>
    <w:p w:rsidR="00844434" w:rsidRPr="00D70CA5" w:rsidRDefault="0082799E" w:rsidP="00923E54">
      <w:pPr>
        <w:pStyle w:val="Textkrper2"/>
        <w:spacing w:before="240" w:after="120"/>
        <w:rPr>
          <w:rFonts w:cs="Arial"/>
        </w:rPr>
      </w:pPr>
      <w:r w:rsidRPr="00D70CA5">
        <w:rPr>
          <w:rFonts w:cs="Arial"/>
          <w:b/>
        </w:rPr>
        <w:t>Bildmaterial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507"/>
      </w:tblGrid>
      <w:tr w:rsidR="0082799E" w:rsidRPr="00D70CA5" w:rsidTr="00923E54">
        <w:tc>
          <w:tcPr>
            <w:tcW w:w="4644" w:type="dxa"/>
            <w:vAlign w:val="bottom"/>
          </w:tcPr>
          <w:p w:rsidR="0082799E" w:rsidRPr="00D70CA5" w:rsidRDefault="00923E54" w:rsidP="00CB1545">
            <w:pPr>
              <w:pStyle w:val="Textkrper2"/>
              <w:jc w:val="left"/>
              <w:rPr>
                <w:rFonts w:cs="Arial"/>
                <w:b/>
              </w:rPr>
            </w:pPr>
            <w:r w:rsidRPr="00D70CA5">
              <w:rPr>
                <w:rFonts w:cs="Arial"/>
                <w:noProof/>
              </w:rPr>
              <w:drawing>
                <wp:inline distT="0" distB="0" distL="0" distR="0">
                  <wp:extent cx="2880000" cy="1912486"/>
                  <wp:effectExtent l="19050" t="0" r="0" b="0"/>
                  <wp:docPr id="1" name="Grafik 1" descr="EE660_K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660_Kan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vAlign w:val="bottom"/>
          </w:tcPr>
          <w:p w:rsidR="0082799E" w:rsidRPr="00D70CA5" w:rsidRDefault="00923E54" w:rsidP="00923E5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70CA5">
              <w:rPr>
                <w:rFonts w:ascii="Arial" w:hAnsi="Arial" w:cs="Arial"/>
                <w:i/>
                <w:sz w:val="20"/>
                <w:szCs w:val="20"/>
              </w:rPr>
              <w:t>Abbildung 1</w:t>
            </w:r>
            <w:r w:rsidRPr="00D70CA5">
              <w:rPr>
                <w:rFonts w:ascii="Arial" w:hAnsi="Arial" w:cs="Arial"/>
                <w:sz w:val="20"/>
                <w:szCs w:val="20"/>
              </w:rPr>
              <w:t>: EE650 Luftgeschwindigkeits-</w:t>
            </w:r>
            <w:proofErr w:type="spellStart"/>
            <w:r w:rsidRPr="00D70CA5">
              <w:rPr>
                <w:rFonts w:ascii="Arial" w:hAnsi="Arial" w:cs="Arial"/>
                <w:sz w:val="20"/>
                <w:szCs w:val="20"/>
              </w:rPr>
              <w:t>Messumformer</w:t>
            </w:r>
            <w:proofErr w:type="spellEnd"/>
            <w:r w:rsidRPr="00D70CA5">
              <w:rPr>
                <w:rFonts w:ascii="Arial" w:hAnsi="Arial" w:cs="Arial"/>
                <w:sz w:val="20"/>
                <w:szCs w:val="20"/>
              </w:rPr>
              <w:t xml:space="preserve"> für </w:t>
            </w:r>
            <w:r w:rsidR="005648DC" w:rsidRPr="00D70CA5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D70CA5">
              <w:rPr>
                <w:rFonts w:ascii="Arial" w:hAnsi="Arial" w:cs="Arial"/>
                <w:sz w:val="20"/>
                <w:szCs w:val="20"/>
              </w:rPr>
              <w:t>Kanalmontage.</w:t>
            </w:r>
          </w:p>
        </w:tc>
      </w:tr>
      <w:tr w:rsidR="00923E54" w:rsidRPr="00D70CA5" w:rsidTr="00923E54">
        <w:tc>
          <w:tcPr>
            <w:tcW w:w="4644" w:type="dxa"/>
            <w:vAlign w:val="bottom"/>
          </w:tcPr>
          <w:p w:rsidR="00923E54" w:rsidRPr="00D70CA5" w:rsidRDefault="00923E54" w:rsidP="00CB1545">
            <w:pPr>
              <w:pStyle w:val="Textkrper2"/>
              <w:jc w:val="left"/>
              <w:rPr>
                <w:rFonts w:cs="Arial"/>
                <w:i/>
              </w:rPr>
            </w:pPr>
          </w:p>
        </w:tc>
        <w:tc>
          <w:tcPr>
            <w:tcW w:w="4645" w:type="dxa"/>
            <w:vAlign w:val="bottom"/>
          </w:tcPr>
          <w:p w:rsidR="00923E54" w:rsidRPr="00D70CA5" w:rsidRDefault="00923E54" w:rsidP="00D9145C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23E54" w:rsidRPr="00D70CA5" w:rsidTr="00923E54">
        <w:tc>
          <w:tcPr>
            <w:tcW w:w="4644" w:type="dxa"/>
            <w:vAlign w:val="bottom"/>
          </w:tcPr>
          <w:p w:rsidR="00923E54" w:rsidRPr="00D70CA5" w:rsidRDefault="00923E54" w:rsidP="00923E54">
            <w:pPr>
              <w:pStyle w:val="Textkrper2"/>
              <w:jc w:val="left"/>
              <w:rPr>
                <w:rFonts w:cs="Arial"/>
                <w:b/>
              </w:rPr>
            </w:pPr>
            <w:r w:rsidRPr="00D70CA5">
              <w:rPr>
                <w:rFonts w:cs="Arial"/>
                <w:b/>
                <w:noProof/>
              </w:rPr>
              <w:lastRenderedPageBreak/>
              <w:drawing>
                <wp:inline distT="0" distB="0" distL="0" distR="0">
                  <wp:extent cx="2880000" cy="1917741"/>
                  <wp:effectExtent l="19050" t="0" r="0" b="0"/>
                  <wp:docPr id="5" name="Grafik 3" descr="EE650_abgesetzt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650_abgesetzt_web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vAlign w:val="bottom"/>
          </w:tcPr>
          <w:p w:rsidR="00923E54" w:rsidRPr="00D70CA5" w:rsidRDefault="00923E54" w:rsidP="00D9145C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D70CA5">
              <w:rPr>
                <w:rFonts w:ascii="Arial" w:hAnsi="Arial" w:cs="Arial"/>
                <w:i/>
                <w:sz w:val="20"/>
                <w:szCs w:val="20"/>
              </w:rPr>
              <w:t>Abbildung 2</w:t>
            </w:r>
            <w:r w:rsidRPr="00D70CA5">
              <w:rPr>
                <w:rFonts w:ascii="Arial" w:hAnsi="Arial" w:cs="Arial"/>
                <w:sz w:val="20"/>
                <w:szCs w:val="20"/>
              </w:rPr>
              <w:t>: EE650 Luftgeschwindigkeits-</w:t>
            </w:r>
            <w:proofErr w:type="spellStart"/>
            <w:r w:rsidRPr="00D70CA5">
              <w:rPr>
                <w:rFonts w:ascii="Arial" w:hAnsi="Arial" w:cs="Arial"/>
                <w:sz w:val="20"/>
                <w:szCs w:val="20"/>
              </w:rPr>
              <w:t>Messumformer</w:t>
            </w:r>
            <w:proofErr w:type="spellEnd"/>
            <w:r w:rsidRPr="00D70CA5">
              <w:rPr>
                <w:rFonts w:ascii="Arial" w:hAnsi="Arial" w:cs="Arial"/>
                <w:sz w:val="20"/>
                <w:szCs w:val="20"/>
              </w:rPr>
              <w:t xml:space="preserve"> mit abgesetztem Fühler.</w:t>
            </w:r>
          </w:p>
        </w:tc>
      </w:tr>
    </w:tbl>
    <w:p w:rsidR="00D9145C" w:rsidRPr="00D70CA5" w:rsidRDefault="00D9145C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23E54" w:rsidRPr="00D70CA5" w:rsidRDefault="00923E54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Pr="00D70CA5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D70CA5">
        <w:rPr>
          <w:sz w:val="20"/>
        </w:rPr>
        <w:t xml:space="preserve">Fotos: E+E Elektronik </w:t>
      </w:r>
      <w:proofErr w:type="spellStart"/>
      <w:r w:rsidRPr="00D70CA5">
        <w:rPr>
          <w:sz w:val="20"/>
        </w:rPr>
        <w:t>G</w:t>
      </w:r>
      <w:r w:rsidR="00BD1B5D" w:rsidRPr="00D70CA5">
        <w:rPr>
          <w:sz w:val="20"/>
        </w:rPr>
        <w:t>es.</w:t>
      </w:r>
      <w:r w:rsidRPr="00D70CA5">
        <w:rPr>
          <w:sz w:val="20"/>
        </w:rPr>
        <w:t>m</w:t>
      </w:r>
      <w:r w:rsidR="00BD1B5D" w:rsidRPr="00D70CA5">
        <w:rPr>
          <w:sz w:val="20"/>
        </w:rPr>
        <w:t>.</w:t>
      </w:r>
      <w:r w:rsidRPr="00D70CA5">
        <w:rPr>
          <w:sz w:val="20"/>
        </w:rPr>
        <w:t>b</w:t>
      </w:r>
      <w:r w:rsidR="00BD1B5D" w:rsidRPr="00D70CA5">
        <w:rPr>
          <w:sz w:val="20"/>
        </w:rPr>
        <w:t>.</w:t>
      </w:r>
      <w:r w:rsidRPr="00D70CA5">
        <w:rPr>
          <w:sz w:val="20"/>
        </w:rPr>
        <w:t>H</w:t>
      </w:r>
      <w:proofErr w:type="spellEnd"/>
      <w:r w:rsidR="00BD1B5D" w:rsidRPr="00D70CA5">
        <w:rPr>
          <w:sz w:val="20"/>
        </w:rPr>
        <w:t>.</w:t>
      </w:r>
      <w:r w:rsidRPr="00D70CA5">
        <w:rPr>
          <w:sz w:val="20"/>
        </w:rPr>
        <w:t>, Abdruck honorarfrei</w:t>
      </w:r>
    </w:p>
    <w:p w:rsidR="008040EC" w:rsidRPr="00D70CA5" w:rsidRDefault="008040EC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122D34" w:rsidRPr="00D70CA5" w:rsidRDefault="000404B6" w:rsidP="00CB1545">
      <w:pPr>
        <w:pStyle w:val="Textkrper2"/>
        <w:spacing w:before="240" w:after="120"/>
        <w:rPr>
          <w:rFonts w:cs="Arial"/>
          <w:b/>
        </w:rPr>
      </w:pPr>
      <w:r w:rsidRPr="00D70CA5">
        <w:rPr>
          <w:rFonts w:cs="Arial"/>
          <w:b/>
        </w:rPr>
        <w:t>Über E+E Elektronik</w:t>
      </w:r>
    </w:p>
    <w:p w:rsidR="00A0463E" w:rsidRPr="00D70CA5" w:rsidRDefault="00FD0C65" w:rsidP="00A45E49">
      <w:pPr>
        <w:pStyle w:val="Textkrper2"/>
        <w:rPr>
          <w:rFonts w:cs="Arial"/>
        </w:rPr>
      </w:pPr>
      <w:r w:rsidRPr="00D70CA5">
        <w:rPr>
          <w:rFonts w:cs="Arial"/>
        </w:rPr>
        <w:t>E+E</w:t>
      </w:r>
      <w:r w:rsidR="00F62223" w:rsidRPr="00D70CA5">
        <w:rPr>
          <w:rFonts w:cs="Arial"/>
        </w:rPr>
        <w:t> </w:t>
      </w:r>
      <w:r w:rsidRPr="00D70CA5">
        <w:rPr>
          <w:rFonts w:cs="Arial"/>
        </w:rPr>
        <w:t>Elektronik entwickelt und produziert</w:t>
      </w:r>
      <w:r w:rsidR="00FE14BB" w:rsidRPr="00D70CA5">
        <w:rPr>
          <w:rFonts w:cs="Arial"/>
        </w:rPr>
        <w:t xml:space="preserve"> Sensoren und Messumformer</w:t>
      </w:r>
      <w:r w:rsidR="00EF6D70" w:rsidRPr="00D70CA5">
        <w:rPr>
          <w:rFonts w:cs="Arial"/>
        </w:rPr>
        <w:t xml:space="preserve"> für Feuchte, Temperatur, Taupunkt, Feuchte in Öl, Luftgeschwindigkeit, Durchfluss und CO</w:t>
      </w:r>
      <w:r w:rsidR="00EF6D70" w:rsidRPr="00D70CA5">
        <w:rPr>
          <w:rFonts w:cs="Arial"/>
          <w:vertAlign w:val="subscript"/>
        </w:rPr>
        <w:t>2</w:t>
      </w:r>
      <w:r w:rsidR="00EF6D70" w:rsidRPr="00D70CA5">
        <w:rPr>
          <w:rFonts w:cs="Arial"/>
        </w:rPr>
        <w:t>. Datenlogger, Handmessgeräte und Kalibriersysteme ergänzen das umfangreiche Produktportfolio</w:t>
      </w:r>
      <w:r w:rsidRPr="00D70CA5">
        <w:rPr>
          <w:rFonts w:cs="Arial"/>
        </w:rPr>
        <w:t xml:space="preserve"> des österreichischen Sensorspezialisten</w:t>
      </w:r>
      <w:r w:rsidR="00EF6D70" w:rsidRPr="00D70CA5">
        <w:rPr>
          <w:rFonts w:cs="Arial"/>
        </w:rPr>
        <w:t xml:space="preserve">. </w:t>
      </w:r>
      <w:r w:rsidR="009F56E7" w:rsidRPr="00D70CA5">
        <w:rPr>
          <w:rFonts w:cs="Arial"/>
        </w:rPr>
        <w:t>Die Hauptanwendungsgebiete für E+E</w:t>
      </w:r>
      <w:r w:rsidR="00F62223" w:rsidRPr="00D70CA5">
        <w:rPr>
          <w:rFonts w:cs="Arial"/>
        </w:rPr>
        <w:t> </w:t>
      </w:r>
      <w:r w:rsidR="009F56E7" w:rsidRPr="00D70CA5">
        <w:rPr>
          <w:rFonts w:cs="Arial"/>
        </w:rPr>
        <w:t>Produkte liegen in der HLK- und Gebäudetechnik, industriellen Messtechnik und der Automobilindustrie.</w:t>
      </w:r>
      <w:r w:rsidR="009F56E7" w:rsidRPr="00D70CA5">
        <w:rPr>
          <w:rFonts w:cs="Arial"/>
          <w:szCs w:val="18"/>
        </w:rPr>
        <w:t xml:space="preserve"> Ein zertifiziertes Qualitätsmanagementsystem gemäß ISO 9001 und ISO/TS 16949 stellt </w:t>
      </w:r>
      <w:r w:rsidRPr="00D70CA5">
        <w:rPr>
          <w:rFonts w:cs="Arial"/>
          <w:szCs w:val="18"/>
        </w:rPr>
        <w:t>höchste</w:t>
      </w:r>
      <w:r w:rsidR="009F56E7" w:rsidRPr="00D70CA5">
        <w:rPr>
          <w:rFonts w:cs="Arial"/>
          <w:szCs w:val="18"/>
        </w:rPr>
        <w:t xml:space="preserve"> Qualität</w:t>
      </w:r>
      <w:r w:rsidRPr="00D70CA5">
        <w:rPr>
          <w:rFonts w:cs="Arial"/>
          <w:szCs w:val="18"/>
        </w:rPr>
        <w:t xml:space="preserve">sstandards sicher. </w:t>
      </w:r>
      <w:r w:rsidR="00F62223" w:rsidRPr="00D70CA5">
        <w:rPr>
          <w:rFonts w:cs="Arial"/>
          <w:szCs w:val="18"/>
        </w:rPr>
        <w:t xml:space="preserve">E+E Elektronik </w:t>
      </w:r>
      <w:r w:rsidR="004F7203" w:rsidRPr="00D70CA5">
        <w:rPr>
          <w:rFonts w:cs="Arial"/>
          <w:szCs w:val="18"/>
        </w:rPr>
        <w:t>unterhält ein</w:t>
      </w:r>
      <w:r w:rsidR="00F62223" w:rsidRPr="00D70CA5">
        <w:rPr>
          <w:rFonts w:cs="Arial"/>
          <w:szCs w:val="18"/>
        </w:rPr>
        <w:t xml:space="preserve"> weltweites Vertriebsnetz</w:t>
      </w:r>
      <w:r w:rsidR="004F7203" w:rsidRPr="00D70CA5">
        <w:rPr>
          <w:rFonts w:cs="Arial"/>
          <w:szCs w:val="18"/>
        </w:rPr>
        <w:t>werk</w:t>
      </w:r>
      <w:r w:rsidR="00F62223" w:rsidRPr="00D70CA5">
        <w:rPr>
          <w:rFonts w:cs="Arial"/>
          <w:szCs w:val="18"/>
        </w:rPr>
        <w:t xml:space="preserve"> und ist mit eigenen </w:t>
      </w:r>
      <w:r w:rsidR="00EF6D70" w:rsidRPr="00D70CA5">
        <w:rPr>
          <w:rFonts w:cs="Arial"/>
        </w:rPr>
        <w:t>Niederlassungen in Deutschland, Frankreich, Italien, Korea</w:t>
      </w:r>
      <w:r w:rsidR="00A0463E" w:rsidRPr="00D70CA5">
        <w:rPr>
          <w:rFonts w:cs="Arial"/>
        </w:rPr>
        <w:t>,</w:t>
      </w:r>
      <w:r w:rsidR="00EF6D70" w:rsidRPr="00D70CA5">
        <w:rPr>
          <w:rFonts w:cs="Arial"/>
        </w:rPr>
        <w:t xml:space="preserve"> </w:t>
      </w:r>
      <w:r w:rsidR="00A0463E" w:rsidRPr="00D70CA5">
        <w:rPr>
          <w:rFonts w:cs="Arial"/>
        </w:rPr>
        <w:t xml:space="preserve">China </w:t>
      </w:r>
      <w:r w:rsidR="00EF6D70" w:rsidRPr="00D70CA5">
        <w:rPr>
          <w:rFonts w:cs="Arial"/>
        </w:rPr>
        <w:t>und den USA vertreten</w:t>
      </w:r>
      <w:r w:rsidR="00A0463E" w:rsidRPr="00D70CA5">
        <w:rPr>
          <w:rFonts w:cs="Arial"/>
        </w:rPr>
        <w:t>.</w:t>
      </w:r>
      <w:r w:rsidR="00EF6D70" w:rsidRPr="00D70CA5">
        <w:rPr>
          <w:rFonts w:cs="Arial"/>
        </w:rPr>
        <w:t xml:space="preserve"> </w:t>
      </w:r>
      <w:r w:rsidR="00F960FB" w:rsidRPr="00D70CA5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D70CA5" w:rsidRDefault="00E762DB" w:rsidP="00CB1545">
      <w:pPr>
        <w:rPr>
          <w:rFonts w:ascii="Arial" w:hAnsi="Arial" w:cs="Arial"/>
        </w:rPr>
      </w:pPr>
    </w:p>
    <w:p w:rsidR="00CB1545" w:rsidRPr="00D70CA5" w:rsidRDefault="0082799E" w:rsidP="00CB1545">
      <w:pPr>
        <w:rPr>
          <w:rFonts w:ascii="Arial" w:hAnsi="Arial" w:cs="Arial"/>
        </w:rPr>
      </w:pPr>
      <w:r w:rsidRPr="00D70CA5">
        <w:rPr>
          <w:rFonts w:ascii="Arial" w:hAnsi="Arial" w:cs="Arial"/>
          <w:b/>
        </w:rPr>
        <w:t>Kontakt</w:t>
      </w:r>
      <w:r w:rsidR="00CB1545" w:rsidRPr="00D70CA5">
        <w:rPr>
          <w:rFonts w:ascii="Arial" w:hAnsi="Arial" w:cs="Arial"/>
          <w:b/>
        </w:rPr>
        <w:t>:</w:t>
      </w:r>
      <w:r w:rsidR="00CB1545" w:rsidRPr="00D70CA5">
        <w:rPr>
          <w:rFonts w:ascii="Arial" w:hAnsi="Arial" w:cs="Arial"/>
        </w:rPr>
        <w:t xml:space="preserve"> </w:t>
      </w:r>
      <w:r w:rsidR="00731AFA" w:rsidRPr="00D70CA5">
        <w:rPr>
          <w:rFonts w:ascii="Arial" w:hAnsi="Arial" w:cs="Arial"/>
        </w:rPr>
        <w:t>www.epluse</w:t>
      </w:r>
      <w:r w:rsidR="00F12298" w:rsidRPr="00D70CA5">
        <w:rPr>
          <w:rFonts w:ascii="Arial" w:hAnsi="Arial" w:cs="Arial"/>
        </w:rPr>
        <w:t xml:space="preserve">.com, info@epluse.at, </w:t>
      </w:r>
      <w:r w:rsidR="005B1189" w:rsidRPr="00D70CA5">
        <w:rPr>
          <w:rFonts w:ascii="Arial" w:hAnsi="Arial" w:cs="Arial"/>
        </w:rPr>
        <w:t xml:space="preserve">T: +43 </w:t>
      </w:r>
      <w:r w:rsidR="00FD5772" w:rsidRPr="00D70CA5">
        <w:rPr>
          <w:rFonts w:ascii="Arial" w:hAnsi="Arial" w:cs="Arial"/>
        </w:rPr>
        <w:t>(0)</w:t>
      </w:r>
      <w:r w:rsidR="005B1189" w:rsidRPr="00D70CA5">
        <w:rPr>
          <w:rFonts w:ascii="Arial" w:hAnsi="Arial" w:cs="Arial"/>
        </w:rPr>
        <w:t xml:space="preserve"> 7235</w:t>
      </w:r>
      <w:r w:rsidR="00732A2E" w:rsidRPr="00D70CA5">
        <w:rPr>
          <w:rFonts w:ascii="Arial" w:hAnsi="Arial" w:cs="Arial"/>
        </w:rPr>
        <w:t xml:space="preserve"> </w:t>
      </w:r>
      <w:r w:rsidR="005B1189" w:rsidRPr="00D70CA5">
        <w:rPr>
          <w:rFonts w:ascii="Arial" w:hAnsi="Arial" w:cs="Arial"/>
        </w:rPr>
        <w:t>605-0</w:t>
      </w:r>
      <w:r w:rsidR="00F12298" w:rsidRPr="00D70CA5">
        <w:rPr>
          <w:rFonts w:ascii="Arial" w:hAnsi="Arial" w:cs="Arial"/>
        </w:rPr>
        <w:t>, F: +43 (0) 7235 605-8</w:t>
      </w:r>
    </w:p>
    <w:p w:rsidR="00CB1545" w:rsidRPr="00D70CA5" w:rsidRDefault="00CB1545" w:rsidP="00CB1545">
      <w:pPr>
        <w:rPr>
          <w:rFonts w:ascii="Arial" w:hAnsi="Arial" w:cs="Arial"/>
          <w:b/>
        </w:rPr>
      </w:pPr>
    </w:p>
    <w:p w:rsidR="007908F8" w:rsidRPr="00D70CA5" w:rsidRDefault="00A0463E" w:rsidP="00CB1545">
      <w:pPr>
        <w:rPr>
          <w:rFonts w:ascii="Arial" w:hAnsi="Arial" w:cs="Arial"/>
        </w:rPr>
      </w:pPr>
      <w:r w:rsidRPr="00D70CA5">
        <w:rPr>
          <w:rFonts w:ascii="Arial" w:hAnsi="Arial" w:cs="Arial"/>
          <w:b/>
        </w:rPr>
        <w:t>Rückfragehinweis</w:t>
      </w:r>
      <w:r w:rsidR="00F12298" w:rsidRPr="00D70CA5">
        <w:rPr>
          <w:rFonts w:ascii="Arial" w:hAnsi="Arial" w:cs="Arial"/>
          <w:b/>
        </w:rPr>
        <w:t>:</w:t>
      </w:r>
      <w:r w:rsidR="00F12298" w:rsidRPr="00D70CA5">
        <w:rPr>
          <w:rFonts w:ascii="Arial" w:hAnsi="Arial" w:cs="Arial"/>
        </w:rPr>
        <w:t xml:space="preserve"> </w:t>
      </w:r>
      <w:r w:rsidR="005B1189" w:rsidRPr="00D70CA5">
        <w:rPr>
          <w:rFonts w:ascii="Arial" w:hAnsi="Arial" w:cs="Arial"/>
        </w:rPr>
        <w:t xml:space="preserve">Hr. </w:t>
      </w:r>
      <w:r w:rsidR="003C5AB4" w:rsidRPr="00D70CA5">
        <w:rPr>
          <w:rFonts w:ascii="Arial" w:hAnsi="Arial" w:cs="Arial"/>
        </w:rPr>
        <w:t>Johannes Fraundorfer</w:t>
      </w:r>
      <w:r w:rsidR="00F12298" w:rsidRPr="00D70CA5">
        <w:rPr>
          <w:rFonts w:ascii="Arial" w:hAnsi="Arial" w:cs="Arial"/>
        </w:rPr>
        <w:t>, T</w:t>
      </w:r>
      <w:r w:rsidR="00560D51" w:rsidRPr="00D70CA5">
        <w:rPr>
          <w:rFonts w:ascii="Arial" w:hAnsi="Arial" w:cs="Arial"/>
        </w:rPr>
        <w:t>: +43 (0)7235 605-217</w:t>
      </w:r>
      <w:r w:rsidR="00F12298" w:rsidRPr="00D70CA5">
        <w:rPr>
          <w:rFonts w:ascii="Arial" w:hAnsi="Arial" w:cs="Arial"/>
        </w:rPr>
        <w:t xml:space="preserve">, </w:t>
      </w:r>
      <w:hyperlink r:id="rId10" w:history="1">
        <w:r w:rsidRPr="00D70CA5">
          <w:rPr>
            <w:rFonts w:ascii="Arial" w:hAnsi="Arial" w:cs="Arial"/>
          </w:rPr>
          <w:t>pr@epluse.at</w:t>
        </w:r>
      </w:hyperlink>
    </w:p>
    <w:sectPr w:rsidR="007908F8" w:rsidRPr="00D70CA5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12" w:rsidRDefault="00C57F12">
      <w:r>
        <w:separator/>
      </w:r>
    </w:p>
  </w:endnote>
  <w:endnote w:type="continuationSeparator" w:id="0">
    <w:p w:rsidR="00C57F12" w:rsidRDefault="00C5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12" w:rsidRPr="00D70CA5" w:rsidRDefault="00C57F12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D70CA5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D70CA5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D70CA5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D70CA5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D70CA5">
      <w:rPr>
        <w:rFonts w:ascii="Arial" w:hAnsi="Arial" w:cs="Arial"/>
        <w:i/>
        <w:color w:val="7F7F7F" w:themeColor="text1" w:themeTint="80"/>
      </w:rPr>
      <w:t>, Österreich</w:t>
    </w:r>
    <w:r w:rsidRPr="00D70CA5">
      <w:rPr>
        <w:rFonts w:ascii="Arial" w:hAnsi="Arial" w:cs="Arial"/>
        <w:i/>
        <w:color w:val="7F7F7F" w:themeColor="text1" w:themeTint="80"/>
      </w:rPr>
      <w:tab/>
    </w:r>
    <w:r w:rsidR="008667BE" w:rsidRPr="00D70CA5">
      <w:rPr>
        <w:rFonts w:ascii="Arial" w:hAnsi="Arial" w:cs="Arial"/>
        <w:i/>
        <w:color w:val="7F7F7F" w:themeColor="text1" w:themeTint="80"/>
      </w:rPr>
      <w:fldChar w:fldCharType="begin"/>
    </w:r>
    <w:r w:rsidRPr="00D70CA5">
      <w:rPr>
        <w:rFonts w:ascii="Arial" w:hAnsi="Arial" w:cs="Arial"/>
        <w:i/>
        <w:color w:val="7F7F7F" w:themeColor="text1" w:themeTint="80"/>
      </w:rPr>
      <w:instrText xml:space="preserve"> PAGE </w:instrText>
    </w:r>
    <w:r w:rsidR="008667BE" w:rsidRPr="00D70CA5">
      <w:rPr>
        <w:rFonts w:ascii="Arial" w:hAnsi="Arial" w:cs="Arial"/>
        <w:i/>
        <w:color w:val="7F7F7F" w:themeColor="text1" w:themeTint="80"/>
      </w:rPr>
      <w:fldChar w:fldCharType="separate"/>
    </w:r>
    <w:r w:rsidR="00415F7B">
      <w:rPr>
        <w:rFonts w:ascii="Arial" w:hAnsi="Arial" w:cs="Arial"/>
        <w:i/>
        <w:noProof/>
        <w:color w:val="7F7F7F" w:themeColor="text1" w:themeTint="80"/>
      </w:rPr>
      <w:t>1</w:t>
    </w:r>
    <w:r w:rsidR="008667BE" w:rsidRPr="00D70CA5">
      <w:rPr>
        <w:rFonts w:ascii="Arial" w:hAnsi="Arial" w:cs="Arial"/>
        <w:i/>
        <w:color w:val="7F7F7F" w:themeColor="text1" w:themeTint="80"/>
      </w:rPr>
      <w:fldChar w:fldCharType="end"/>
    </w:r>
    <w:r w:rsidRPr="00D70CA5">
      <w:rPr>
        <w:rFonts w:ascii="Arial" w:hAnsi="Arial" w:cs="Arial"/>
        <w:i/>
        <w:color w:val="7F7F7F" w:themeColor="text1" w:themeTint="80"/>
      </w:rPr>
      <w:t>/</w:t>
    </w:r>
    <w:r w:rsidR="008667BE" w:rsidRPr="00D70CA5">
      <w:rPr>
        <w:rFonts w:ascii="Arial" w:hAnsi="Arial" w:cs="Arial"/>
        <w:i/>
        <w:color w:val="7F7F7F" w:themeColor="text1" w:themeTint="80"/>
      </w:rPr>
      <w:fldChar w:fldCharType="begin"/>
    </w:r>
    <w:r w:rsidRPr="00D70CA5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8667BE" w:rsidRPr="00D70CA5">
      <w:rPr>
        <w:rFonts w:ascii="Arial" w:hAnsi="Arial" w:cs="Arial"/>
        <w:i/>
        <w:color w:val="7F7F7F" w:themeColor="text1" w:themeTint="80"/>
      </w:rPr>
      <w:fldChar w:fldCharType="separate"/>
    </w:r>
    <w:r w:rsidR="00415F7B">
      <w:rPr>
        <w:rFonts w:ascii="Arial" w:hAnsi="Arial" w:cs="Arial"/>
        <w:i/>
        <w:noProof/>
        <w:color w:val="7F7F7F" w:themeColor="text1" w:themeTint="80"/>
      </w:rPr>
      <w:t>2</w:t>
    </w:r>
    <w:r w:rsidR="008667BE" w:rsidRPr="00D70CA5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12" w:rsidRDefault="00C57F12">
      <w:r>
        <w:separator/>
      </w:r>
    </w:p>
  </w:footnote>
  <w:footnote w:type="continuationSeparator" w:id="0">
    <w:p w:rsidR="00C57F12" w:rsidRDefault="00C57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7"/>
    </w:tblGrid>
    <w:tr w:rsidR="00C57F12" w:rsidRPr="008040EC" w:rsidTr="005121FC">
      <w:tc>
        <w:tcPr>
          <w:tcW w:w="4606" w:type="dxa"/>
          <w:vAlign w:val="bottom"/>
        </w:tcPr>
        <w:p w:rsidR="00C57F12" w:rsidRPr="00D70CA5" w:rsidRDefault="00C57F12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D70CA5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57F12" w:rsidRPr="008040EC" w:rsidRDefault="00C57F12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7F12" w:rsidRDefault="00C57F12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57F12" w:rsidRPr="0017724A" w:rsidRDefault="00C57F12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A4788"/>
    <w:rsid w:val="000E0559"/>
    <w:rsid w:val="000E399E"/>
    <w:rsid w:val="000F32A7"/>
    <w:rsid w:val="00100527"/>
    <w:rsid w:val="00104DDA"/>
    <w:rsid w:val="00107F37"/>
    <w:rsid w:val="00122D34"/>
    <w:rsid w:val="00124273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2680E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195A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39F5"/>
    <w:rsid w:val="00404364"/>
    <w:rsid w:val="00415F7B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54873"/>
    <w:rsid w:val="00560D51"/>
    <w:rsid w:val="005648DC"/>
    <w:rsid w:val="00572978"/>
    <w:rsid w:val="005B1123"/>
    <w:rsid w:val="005B1189"/>
    <w:rsid w:val="005B40E6"/>
    <w:rsid w:val="005C3D38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84A20"/>
    <w:rsid w:val="007908F8"/>
    <w:rsid w:val="00792D2E"/>
    <w:rsid w:val="00797B7F"/>
    <w:rsid w:val="00797F30"/>
    <w:rsid w:val="007A537B"/>
    <w:rsid w:val="007A69AD"/>
    <w:rsid w:val="007E0772"/>
    <w:rsid w:val="007E596B"/>
    <w:rsid w:val="007F15DF"/>
    <w:rsid w:val="007F4303"/>
    <w:rsid w:val="008040EC"/>
    <w:rsid w:val="00806BA5"/>
    <w:rsid w:val="0081031E"/>
    <w:rsid w:val="00814FAC"/>
    <w:rsid w:val="00824FE1"/>
    <w:rsid w:val="00826479"/>
    <w:rsid w:val="0082799E"/>
    <w:rsid w:val="00830A37"/>
    <w:rsid w:val="008342AA"/>
    <w:rsid w:val="00844434"/>
    <w:rsid w:val="008667BE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23E54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90BFF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57F12"/>
    <w:rsid w:val="00C91936"/>
    <w:rsid w:val="00C95BB5"/>
    <w:rsid w:val="00CA6687"/>
    <w:rsid w:val="00CB1545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0CA5"/>
    <w:rsid w:val="00D72CFF"/>
    <w:rsid w:val="00D73AC5"/>
    <w:rsid w:val="00D775B3"/>
    <w:rsid w:val="00D77CC5"/>
    <w:rsid w:val="00D90497"/>
    <w:rsid w:val="00D9145C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541D2"/>
    <w:rsid w:val="00E55556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512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B2A6-8BBD-43CC-A8BE-3A675669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387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</Company>
  <LinksUpToDate>false</LinksUpToDate>
  <CharactersWithSpaces>3344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Luftgeschwindigkeits-Messumformer für HLK-Anwendungen</dc:title>
  <dc:subject>Presseinformation</dc:subject>
  <dc:creator>E+E Elektronik Ges.m.b.H.</dc:creator>
  <cp:lastModifiedBy>at3267</cp:lastModifiedBy>
  <cp:revision>6</cp:revision>
  <cp:lastPrinted>2016-01-08T09:34:00Z</cp:lastPrinted>
  <dcterms:created xsi:type="dcterms:W3CDTF">2016-03-08T14:59:00Z</dcterms:created>
  <dcterms:modified xsi:type="dcterms:W3CDTF">2016-03-21T08:14:00Z</dcterms:modified>
</cp:coreProperties>
</file>