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5C" w:rsidRPr="00603943" w:rsidRDefault="00D9145C" w:rsidP="00D9145C">
      <w:pPr>
        <w:spacing w:before="240" w:line="360" w:lineRule="auto"/>
        <w:jc w:val="both"/>
        <w:rPr>
          <w:rFonts w:ascii="Arial" w:hAnsi="Arial" w:cs="Arial"/>
          <w:b/>
        </w:rPr>
      </w:pPr>
      <w:r w:rsidRPr="00603943">
        <w:rPr>
          <w:rFonts w:ascii="Arial" w:hAnsi="Arial" w:cs="Arial"/>
          <w:b/>
        </w:rPr>
        <w:t xml:space="preserve">Accurate </w:t>
      </w:r>
      <w:r w:rsidR="00DE60CF" w:rsidRPr="00603943">
        <w:rPr>
          <w:rFonts w:ascii="Arial" w:hAnsi="Arial" w:cs="Arial"/>
          <w:b/>
        </w:rPr>
        <w:t>C</w:t>
      </w:r>
      <w:r w:rsidRPr="00603943">
        <w:rPr>
          <w:rFonts w:ascii="Arial" w:hAnsi="Arial" w:cs="Arial"/>
          <w:b/>
        </w:rPr>
        <w:t xml:space="preserve">ontrol of </w:t>
      </w:r>
      <w:r w:rsidR="00DE60CF" w:rsidRPr="00603943">
        <w:rPr>
          <w:rFonts w:ascii="Arial" w:hAnsi="Arial" w:cs="Arial"/>
          <w:b/>
        </w:rPr>
        <w:t>V</w:t>
      </w:r>
      <w:r w:rsidRPr="00603943">
        <w:rPr>
          <w:rFonts w:ascii="Arial" w:hAnsi="Arial" w:cs="Arial"/>
          <w:b/>
        </w:rPr>
        <w:t xml:space="preserve">entilation and </w:t>
      </w:r>
      <w:r w:rsidR="00DE60CF" w:rsidRPr="00603943">
        <w:rPr>
          <w:rFonts w:ascii="Arial" w:hAnsi="Arial" w:cs="Arial"/>
          <w:b/>
        </w:rPr>
        <w:t>A</w:t>
      </w:r>
      <w:r w:rsidRPr="00603943">
        <w:rPr>
          <w:rFonts w:ascii="Arial" w:hAnsi="Arial" w:cs="Arial"/>
          <w:b/>
        </w:rPr>
        <w:t xml:space="preserve">ir </w:t>
      </w:r>
      <w:r w:rsidR="00DE60CF" w:rsidRPr="00603943">
        <w:rPr>
          <w:rFonts w:ascii="Arial" w:hAnsi="Arial" w:cs="Arial"/>
          <w:b/>
        </w:rPr>
        <w:t>C</w:t>
      </w:r>
      <w:r w:rsidRPr="00603943">
        <w:rPr>
          <w:rFonts w:ascii="Arial" w:hAnsi="Arial" w:cs="Arial"/>
          <w:b/>
        </w:rPr>
        <w:t xml:space="preserve">onditioning </w:t>
      </w:r>
      <w:r w:rsidR="00DE60CF" w:rsidRPr="00603943">
        <w:rPr>
          <w:rFonts w:ascii="Arial" w:hAnsi="Arial" w:cs="Arial"/>
          <w:b/>
        </w:rPr>
        <w:t>S</w:t>
      </w:r>
      <w:r w:rsidRPr="00603943">
        <w:rPr>
          <w:rFonts w:ascii="Arial" w:hAnsi="Arial" w:cs="Arial"/>
          <w:b/>
        </w:rPr>
        <w:t>ystems</w:t>
      </w:r>
    </w:p>
    <w:p w:rsidR="00D9145C" w:rsidRPr="0028535A" w:rsidRDefault="00DE60CF" w:rsidP="00D9145C">
      <w:pPr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 w:rsidRPr="0028535A">
        <w:rPr>
          <w:rFonts w:ascii="Arial" w:hAnsi="Arial" w:cs="Arial"/>
          <w:b/>
          <w:sz w:val="30"/>
          <w:szCs w:val="30"/>
          <w:lang w:val="en-US"/>
        </w:rPr>
        <w:t>Air Velocity T</w:t>
      </w:r>
      <w:r w:rsidR="00D9145C" w:rsidRPr="0028535A">
        <w:rPr>
          <w:rFonts w:ascii="Arial" w:hAnsi="Arial" w:cs="Arial"/>
          <w:b/>
          <w:sz w:val="30"/>
          <w:szCs w:val="30"/>
          <w:lang w:val="en-US"/>
        </w:rPr>
        <w:t>ransmitter</w:t>
      </w:r>
      <w:r w:rsidRPr="0028535A">
        <w:rPr>
          <w:rFonts w:ascii="Arial" w:hAnsi="Arial" w:cs="Arial"/>
          <w:b/>
          <w:sz w:val="30"/>
          <w:szCs w:val="30"/>
          <w:lang w:val="en-US"/>
        </w:rPr>
        <w:t xml:space="preserve"> for HVAC</w:t>
      </w:r>
    </w:p>
    <w:bookmarkEnd w:id="0"/>
    <w:bookmarkEnd w:id="1"/>
    <w:p w:rsidR="00190021" w:rsidRPr="00603943" w:rsidRDefault="00190021" w:rsidP="00190021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D9145C" w:rsidRPr="00603943" w:rsidRDefault="0092352A" w:rsidP="00D9145C">
      <w:pPr>
        <w:pStyle w:val="Textkrper2"/>
        <w:rPr>
          <w:rFonts w:cs="Arial"/>
          <w:b/>
        </w:rPr>
      </w:pPr>
      <w:r w:rsidRPr="00603943">
        <w:rPr>
          <w:rFonts w:cs="Arial"/>
          <w:b/>
        </w:rPr>
        <w:t>(</w:t>
      </w:r>
      <w:proofErr w:type="spellStart"/>
      <w:r w:rsidRPr="00603943">
        <w:rPr>
          <w:rFonts w:cs="Arial"/>
          <w:b/>
        </w:rPr>
        <w:t>Engerwitzdorf</w:t>
      </w:r>
      <w:proofErr w:type="spellEnd"/>
      <w:r w:rsidRPr="00603943">
        <w:rPr>
          <w:rFonts w:cs="Arial"/>
          <w:b/>
        </w:rPr>
        <w:t>, 9.3</w:t>
      </w:r>
      <w:r w:rsidR="00E67391" w:rsidRPr="00603943">
        <w:rPr>
          <w:rFonts w:cs="Arial"/>
          <w:b/>
        </w:rPr>
        <w:t xml:space="preserve">.2016) The EE650 air velocity transmitter from E+E Elektronik </w:t>
      </w:r>
      <w:r w:rsidR="00E12275" w:rsidRPr="00603943">
        <w:rPr>
          <w:rFonts w:cs="Arial"/>
          <w:b/>
        </w:rPr>
        <w:t xml:space="preserve">is optimized </w:t>
      </w:r>
      <w:r w:rsidRPr="00603943">
        <w:rPr>
          <w:rFonts w:cs="Arial"/>
          <w:b/>
        </w:rPr>
        <w:t>for accurate, reliable and long-</w:t>
      </w:r>
      <w:r w:rsidR="00E12275" w:rsidRPr="00603943">
        <w:rPr>
          <w:rFonts w:cs="Arial"/>
          <w:b/>
        </w:rPr>
        <w:t>term stable measurement of air velocity in</w:t>
      </w:r>
      <w:r w:rsidR="00E67391" w:rsidRPr="00603943">
        <w:rPr>
          <w:rFonts w:cs="Arial"/>
          <w:b/>
        </w:rPr>
        <w:t xml:space="preserve"> </w:t>
      </w:r>
      <w:r w:rsidR="00CA0F57" w:rsidRPr="00603943">
        <w:rPr>
          <w:rFonts w:cs="Arial"/>
          <w:b/>
        </w:rPr>
        <w:t>ventilation ducts</w:t>
      </w:r>
      <w:r w:rsidR="00E67391" w:rsidRPr="00603943">
        <w:rPr>
          <w:rFonts w:cs="Arial"/>
          <w:b/>
        </w:rPr>
        <w:t xml:space="preserve">. With </w:t>
      </w:r>
      <w:r w:rsidR="00E12275" w:rsidRPr="00603943">
        <w:rPr>
          <w:rFonts w:cs="Arial"/>
          <w:b/>
        </w:rPr>
        <w:t xml:space="preserve">selectable measuring ranges 0-10/15/20 m/s </w:t>
      </w:r>
      <w:r w:rsidR="00034146" w:rsidRPr="00603943">
        <w:rPr>
          <w:rFonts w:cs="Arial"/>
          <w:b/>
        </w:rPr>
        <w:t>(0-</w:t>
      </w:r>
      <w:r w:rsidR="00D85A2D" w:rsidRPr="00603943">
        <w:rPr>
          <w:rFonts w:cs="Arial"/>
          <w:b/>
        </w:rPr>
        <w:t>2000/3000/4000 </w:t>
      </w:r>
      <w:r w:rsidR="00034146" w:rsidRPr="00603943">
        <w:rPr>
          <w:rFonts w:cs="Arial"/>
          <w:b/>
        </w:rPr>
        <w:t xml:space="preserve">ft/min) </w:t>
      </w:r>
      <w:r w:rsidR="00E67391" w:rsidRPr="00603943">
        <w:rPr>
          <w:rFonts w:cs="Arial"/>
          <w:b/>
        </w:rPr>
        <w:t>an</w:t>
      </w:r>
      <w:r w:rsidR="00E12275" w:rsidRPr="00603943">
        <w:rPr>
          <w:rFonts w:cs="Arial"/>
          <w:b/>
        </w:rPr>
        <w:t>d</w:t>
      </w:r>
      <w:r w:rsidR="00E67391" w:rsidRPr="00603943">
        <w:rPr>
          <w:rFonts w:cs="Arial"/>
          <w:b/>
        </w:rPr>
        <w:t xml:space="preserve"> </w:t>
      </w:r>
      <w:r w:rsidR="00F84AF7" w:rsidRPr="00603943">
        <w:rPr>
          <w:rFonts w:cs="Arial"/>
          <w:b/>
        </w:rPr>
        <w:t>high</w:t>
      </w:r>
      <w:r w:rsidR="00E12275" w:rsidRPr="00603943">
        <w:rPr>
          <w:rFonts w:cs="Arial"/>
          <w:b/>
        </w:rPr>
        <w:t xml:space="preserve"> accuracy</w:t>
      </w:r>
      <w:r w:rsidR="00E67391" w:rsidRPr="00603943">
        <w:rPr>
          <w:rFonts w:cs="Arial"/>
          <w:b/>
        </w:rPr>
        <w:t xml:space="preserve">, the EE650 </w:t>
      </w:r>
      <w:r w:rsidR="00CA0F57" w:rsidRPr="00603943">
        <w:rPr>
          <w:rFonts w:cs="Arial"/>
          <w:b/>
        </w:rPr>
        <w:t>suits perfectly all</w:t>
      </w:r>
      <w:r w:rsidR="00E67391" w:rsidRPr="00603943">
        <w:rPr>
          <w:rFonts w:cs="Arial"/>
          <w:b/>
        </w:rPr>
        <w:t xml:space="preserve"> common HVAC applications. </w:t>
      </w:r>
      <w:r w:rsidR="00D557C7" w:rsidRPr="00603943">
        <w:rPr>
          <w:rFonts w:cs="Arial"/>
          <w:b/>
        </w:rPr>
        <w:t>T</w:t>
      </w:r>
      <w:r w:rsidR="00E67391" w:rsidRPr="00603943">
        <w:rPr>
          <w:rFonts w:cs="Arial"/>
          <w:b/>
        </w:rPr>
        <w:t>he new E+E VTQ flow sensor</w:t>
      </w:r>
      <w:r w:rsidR="00E12275" w:rsidRPr="00603943">
        <w:rPr>
          <w:rFonts w:cs="Arial"/>
          <w:b/>
        </w:rPr>
        <w:t xml:space="preserve"> </w:t>
      </w:r>
      <w:r w:rsidR="00D557C7" w:rsidRPr="00603943">
        <w:rPr>
          <w:rFonts w:cs="Arial"/>
          <w:b/>
        </w:rPr>
        <w:t xml:space="preserve">element of EE650 </w:t>
      </w:r>
      <w:r w:rsidR="00213C88" w:rsidRPr="00603943">
        <w:rPr>
          <w:rFonts w:cs="Arial"/>
          <w:b/>
        </w:rPr>
        <w:t>operates</w:t>
      </w:r>
      <w:r w:rsidR="00E67391" w:rsidRPr="00603943">
        <w:rPr>
          <w:rFonts w:cs="Arial"/>
          <w:b/>
        </w:rPr>
        <w:t xml:space="preserve"> on the thermal anemometer </w:t>
      </w:r>
      <w:proofErr w:type="gramStart"/>
      <w:r w:rsidR="00CA0F57" w:rsidRPr="00603943">
        <w:rPr>
          <w:rFonts w:cs="Arial"/>
          <w:b/>
        </w:rPr>
        <w:t>principle,</w:t>
      </w:r>
      <w:proofErr w:type="gramEnd"/>
      <w:r w:rsidR="00E12275" w:rsidRPr="00603943">
        <w:rPr>
          <w:rFonts w:cs="Arial"/>
          <w:b/>
        </w:rPr>
        <w:t xml:space="preserve"> is very robust and h</w:t>
      </w:r>
      <w:r w:rsidRPr="00603943">
        <w:rPr>
          <w:rFonts w:cs="Arial"/>
          <w:b/>
        </w:rPr>
        <w:t>ighly insensitive to pollution.</w:t>
      </w:r>
    </w:p>
    <w:p w:rsidR="001E02BF" w:rsidRPr="00603943" w:rsidRDefault="001E02BF" w:rsidP="001E02BF">
      <w:pPr>
        <w:pStyle w:val="Textkrper2"/>
        <w:rPr>
          <w:rFonts w:cs="Arial"/>
        </w:rPr>
      </w:pPr>
    </w:p>
    <w:p w:rsidR="00D9145C" w:rsidRPr="00603943" w:rsidRDefault="00CA0F57" w:rsidP="00D9145C">
      <w:pPr>
        <w:pStyle w:val="Textkrper2"/>
        <w:rPr>
          <w:rFonts w:cs="Arial"/>
        </w:rPr>
      </w:pPr>
      <w:r w:rsidRPr="00603943">
        <w:rPr>
          <w:rFonts w:cs="Arial"/>
        </w:rPr>
        <w:t xml:space="preserve">Thanks to the </w:t>
      </w:r>
      <w:r w:rsidR="00D557C7" w:rsidRPr="00603943">
        <w:rPr>
          <w:rFonts w:cs="Arial"/>
        </w:rPr>
        <w:t xml:space="preserve">design and the </w:t>
      </w:r>
      <w:r w:rsidRPr="00603943">
        <w:rPr>
          <w:rFonts w:cs="Arial"/>
        </w:rPr>
        <w:t xml:space="preserve">innovative </w:t>
      </w:r>
      <w:r w:rsidR="00185CE0" w:rsidRPr="00603943">
        <w:rPr>
          <w:rFonts w:cs="Arial"/>
        </w:rPr>
        <w:t xml:space="preserve">flow profile of the </w:t>
      </w:r>
      <w:r w:rsidRPr="00603943">
        <w:rPr>
          <w:rFonts w:cs="Arial"/>
        </w:rPr>
        <w:t>VTQ flow sensor</w:t>
      </w:r>
      <w:r w:rsidR="00185CE0" w:rsidRPr="00603943">
        <w:rPr>
          <w:rFonts w:cs="Arial"/>
        </w:rPr>
        <w:t xml:space="preserve"> element manufactured by E+E in thin-film technology</w:t>
      </w:r>
      <w:r w:rsidRPr="00603943">
        <w:rPr>
          <w:rFonts w:cs="Arial"/>
        </w:rPr>
        <w:t xml:space="preserve">, </w:t>
      </w:r>
      <w:r w:rsidR="00E12275" w:rsidRPr="00603943">
        <w:rPr>
          <w:rFonts w:cs="Arial"/>
        </w:rPr>
        <w:t xml:space="preserve">EE650 </w:t>
      </w:r>
      <w:r w:rsidR="00185CE0" w:rsidRPr="00603943">
        <w:rPr>
          <w:rFonts w:cs="Arial"/>
        </w:rPr>
        <w:t>features an outstanding</w:t>
      </w:r>
      <w:r w:rsidRPr="00603943">
        <w:rPr>
          <w:rFonts w:cs="Arial"/>
        </w:rPr>
        <w:t xml:space="preserve"> </w:t>
      </w:r>
      <w:r w:rsidR="00E12275" w:rsidRPr="00603943">
        <w:rPr>
          <w:rFonts w:cs="Arial"/>
        </w:rPr>
        <w:t xml:space="preserve">resistance to contamination. </w:t>
      </w:r>
      <w:r w:rsidRPr="00603943">
        <w:rPr>
          <w:rFonts w:cs="Arial"/>
        </w:rPr>
        <w:t xml:space="preserve">The sensor </w:t>
      </w:r>
      <w:r w:rsidR="00185CE0" w:rsidRPr="00603943">
        <w:rPr>
          <w:rFonts w:cs="Arial"/>
        </w:rPr>
        <w:t xml:space="preserve">element </w:t>
      </w:r>
      <w:r w:rsidR="00D9145C" w:rsidRPr="00603943">
        <w:rPr>
          <w:rFonts w:cs="Arial"/>
        </w:rPr>
        <w:t xml:space="preserve">impresses </w:t>
      </w:r>
      <w:r w:rsidR="00185CE0" w:rsidRPr="00603943">
        <w:rPr>
          <w:rFonts w:cs="Arial"/>
        </w:rPr>
        <w:t xml:space="preserve">also with high mechanical stability realized through state-of-the-art transfer-moulding technology. </w:t>
      </w:r>
      <w:r w:rsidR="00D9145C" w:rsidRPr="00603943">
        <w:rPr>
          <w:rFonts w:cs="Arial"/>
        </w:rPr>
        <w:t xml:space="preserve">The exceptional long-term stability and the wear-free thermal measuring principle </w:t>
      </w:r>
      <w:r w:rsidR="00D557C7" w:rsidRPr="00603943">
        <w:rPr>
          <w:rFonts w:cs="Arial"/>
        </w:rPr>
        <w:t>minimize</w:t>
      </w:r>
      <w:r w:rsidR="00D9145C" w:rsidRPr="00603943">
        <w:rPr>
          <w:rFonts w:cs="Arial"/>
        </w:rPr>
        <w:t xml:space="preserve"> </w:t>
      </w:r>
      <w:r w:rsidR="00D557C7" w:rsidRPr="00603943">
        <w:rPr>
          <w:rFonts w:cs="Arial"/>
        </w:rPr>
        <w:t xml:space="preserve">the EE650 </w:t>
      </w:r>
      <w:r w:rsidR="00D9145C" w:rsidRPr="00603943">
        <w:rPr>
          <w:rFonts w:cs="Arial"/>
        </w:rPr>
        <w:t>maintenance</w:t>
      </w:r>
      <w:r w:rsidR="00D557C7" w:rsidRPr="00603943">
        <w:rPr>
          <w:rFonts w:cs="Arial"/>
        </w:rPr>
        <w:t xml:space="preserve"> demand and</w:t>
      </w:r>
      <w:r w:rsidR="00185CE0" w:rsidRPr="00603943">
        <w:rPr>
          <w:rFonts w:cs="Arial"/>
        </w:rPr>
        <w:t xml:space="preserve"> ownership costs</w:t>
      </w:r>
      <w:r w:rsidR="00D9145C" w:rsidRPr="00603943">
        <w:rPr>
          <w:rFonts w:cs="Arial"/>
        </w:rPr>
        <w:t>.</w:t>
      </w:r>
    </w:p>
    <w:p w:rsidR="00D9145C" w:rsidRPr="00603943" w:rsidRDefault="00D9145C" w:rsidP="00D9145C">
      <w:pPr>
        <w:pStyle w:val="Textkrper2"/>
        <w:rPr>
          <w:rFonts w:cs="Arial"/>
        </w:rPr>
      </w:pPr>
    </w:p>
    <w:p w:rsidR="00D9145C" w:rsidRPr="00603943" w:rsidRDefault="00185CE0" w:rsidP="00D9145C">
      <w:pPr>
        <w:pStyle w:val="Textkrper2"/>
        <w:rPr>
          <w:rFonts w:cs="Arial"/>
        </w:rPr>
      </w:pPr>
      <w:r w:rsidRPr="00603943">
        <w:rPr>
          <w:rFonts w:cs="Arial"/>
        </w:rPr>
        <w:t xml:space="preserve">The IP65 / NEMA 4 enclosure protects optimally the electronics against </w:t>
      </w:r>
      <w:r w:rsidR="00D557C7" w:rsidRPr="00603943">
        <w:rPr>
          <w:rFonts w:cs="Arial"/>
        </w:rPr>
        <w:t>pollution</w:t>
      </w:r>
      <w:r w:rsidRPr="00603943">
        <w:rPr>
          <w:rFonts w:cs="Arial"/>
        </w:rPr>
        <w:t xml:space="preserve">. </w:t>
      </w:r>
      <w:r w:rsidR="00D9145C" w:rsidRPr="00603943">
        <w:rPr>
          <w:rFonts w:cs="Arial"/>
        </w:rPr>
        <w:t>Due to its design, the EE650 can be</w:t>
      </w:r>
      <w:r w:rsidR="006A1B0B" w:rsidRPr="00603943">
        <w:rPr>
          <w:rFonts w:cs="Arial"/>
        </w:rPr>
        <w:t xml:space="preserve"> very easily</w:t>
      </w:r>
      <w:r w:rsidR="00D9145C" w:rsidRPr="00603943">
        <w:rPr>
          <w:rFonts w:cs="Arial"/>
        </w:rPr>
        <w:t xml:space="preserve"> installed and commissioned. The </w:t>
      </w:r>
      <w:r w:rsidRPr="00603943">
        <w:rPr>
          <w:rFonts w:cs="Arial"/>
        </w:rPr>
        <w:t xml:space="preserve">mounting flange facilitates precise positioning of the probe in the air stream. The </w:t>
      </w:r>
      <w:r w:rsidR="00CA0F57" w:rsidRPr="00603943">
        <w:rPr>
          <w:rFonts w:cs="Arial"/>
        </w:rPr>
        <w:t xml:space="preserve">duct version </w:t>
      </w:r>
      <w:r w:rsidR="00D9145C" w:rsidRPr="00603943">
        <w:rPr>
          <w:rFonts w:cs="Arial"/>
        </w:rPr>
        <w:t xml:space="preserve">can be </w:t>
      </w:r>
      <w:r w:rsidRPr="00603943">
        <w:rPr>
          <w:rFonts w:cs="Arial"/>
        </w:rPr>
        <w:t>also mounted</w:t>
      </w:r>
      <w:r w:rsidR="00D9145C" w:rsidRPr="00603943">
        <w:rPr>
          <w:rFonts w:cs="Arial"/>
        </w:rPr>
        <w:t xml:space="preserve"> directly on</w:t>
      </w:r>
      <w:r w:rsidR="00CA0F57" w:rsidRPr="00603943">
        <w:rPr>
          <w:rFonts w:cs="Arial"/>
        </w:rPr>
        <w:t>to</w:t>
      </w:r>
      <w:r w:rsidR="00D9145C" w:rsidRPr="00603943">
        <w:rPr>
          <w:rFonts w:cs="Arial"/>
        </w:rPr>
        <w:t xml:space="preserve"> the ventilation duct. </w:t>
      </w:r>
      <w:r w:rsidR="006A1B0B" w:rsidRPr="00603943">
        <w:rPr>
          <w:rFonts w:cs="Arial"/>
        </w:rPr>
        <w:t>With the remote probe version, the sensing probe can be installed up to</w:t>
      </w:r>
      <w:r w:rsidR="0092352A" w:rsidRPr="00603943">
        <w:rPr>
          <w:rFonts w:cs="Arial"/>
        </w:rPr>
        <w:t xml:space="preserve"> 10 m away from the electronics.</w:t>
      </w:r>
    </w:p>
    <w:p w:rsidR="00D9145C" w:rsidRPr="00603943" w:rsidRDefault="00D9145C" w:rsidP="00D9145C">
      <w:pPr>
        <w:overflowPunct/>
        <w:jc w:val="both"/>
        <w:textAlignment w:val="auto"/>
        <w:rPr>
          <w:rFonts w:ascii="Arial" w:hAnsi="Arial" w:cs="Arial"/>
        </w:rPr>
      </w:pPr>
    </w:p>
    <w:p w:rsidR="00D9145C" w:rsidRPr="00603943" w:rsidRDefault="00D9145C" w:rsidP="00D9145C">
      <w:pPr>
        <w:pStyle w:val="Textkrper2"/>
        <w:rPr>
          <w:rFonts w:cs="Arial"/>
        </w:rPr>
      </w:pPr>
      <w:r w:rsidRPr="00603943">
        <w:rPr>
          <w:rFonts w:cs="Arial"/>
        </w:rPr>
        <w:t xml:space="preserve">The measuring range, </w:t>
      </w:r>
      <w:r w:rsidR="00E12275" w:rsidRPr="00603943">
        <w:rPr>
          <w:rFonts w:cs="Arial"/>
        </w:rPr>
        <w:t xml:space="preserve">the </w:t>
      </w:r>
      <w:r w:rsidRPr="00603943">
        <w:rPr>
          <w:rFonts w:cs="Arial"/>
        </w:rPr>
        <w:t>output signal (4-20 </w:t>
      </w:r>
      <w:proofErr w:type="spellStart"/>
      <w:r w:rsidRPr="00603943">
        <w:rPr>
          <w:rFonts w:cs="Arial"/>
        </w:rPr>
        <w:t>mA</w:t>
      </w:r>
      <w:proofErr w:type="spellEnd"/>
      <w:r w:rsidRPr="00603943">
        <w:rPr>
          <w:rFonts w:cs="Arial"/>
        </w:rPr>
        <w:t xml:space="preserve"> or 0-10 V) and </w:t>
      </w:r>
      <w:r w:rsidR="00E12275" w:rsidRPr="00603943">
        <w:rPr>
          <w:rFonts w:cs="Arial"/>
        </w:rPr>
        <w:t xml:space="preserve">the </w:t>
      </w:r>
      <w:r w:rsidRPr="00603943">
        <w:rPr>
          <w:rFonts w:cs="Arial"/>
        </w:rPr>
        <w:t xml:space="preserve">response time can be </w:t>
      </w:r>
      <w:r w:rsidR="00E12275" w:rsidRPr="00603943">
        <w:rPr>
          <w:rFonts w:cs="Arial"/>
        </w:rPr>
        <w:t>selected</w:t>
      </w:r>
      <w:r w:rsidRPr="00603943">
        <w:rPr>
          <w:rFonts w:cs="Arial"/>
        </w:rPr>
        <w:t xml:space="preserve"> </w:t>
      </w:r>
      <w:r w:rsidR="00E12275" w:rsidRPr="00603943">
        <w:rPr>
          <w:rFonts w:cs="Arial"/>
        </w:rPr>
        <w:t>with</w:t>
      </w:r>
      <w:r w:rsidRPr="00603943">
        <w:rPr>
          <w:rFonts w:cs="Arial"/>
        </w:rPr>
        <w:t xml:space="preserve"> jumper</w:t>
      </w:r>
      <w:r w:rsidR="00E12275" w:rsidRPr="00603943">
        <w:rPr>
          <w:rFonts w:cs="Arial"/>
        </w:rPr>
        <w:t xml:space="preserve">s on the electronics board. </w:t>
      </w:r>
      <w:r w:rsidR="006A1B0B" w:rsidRPr="00603943">
        <w:rPr>
          <w:rFonts w:cs="Arial"/>
        </w:rPr>
        <w:t xml:space="preserve">The maintenance is considerably simplified by a digital interface which allows </w:t>
      </w:r>
      <w:r w:rsidR="00D557C7" w:rsidRPr="00603943">
        <w:rPr>
          <w:rFonts w:cs="Arial"/>
        </w:rPr>
        <w:t>for EE650</w:t>
      </w:r>
      <w:r w:rsidR="0092352A" w:rsidRPr="00603943">
        <w:rPr>
          <w:rFonts w:cs="Arial"/>
        </w:rPr>
        <w:t xml:space="preserve"> to be adjusted by the user.</w:t>
      </w:r>
    </w:p>
    <w:p w:rsidR="00D9145C" w:rsidRPr="00603943" w:rsidRDefault="00D9145C" w:rsidP="001E02BF">
      <w:pPr>
        <w:pStyle w:val="Textkrper2"/>
        <w:rPr>
          <w:rFonts w:cs="Arial"/>
        </w:rPr>
      </w:pPr>
    </w:p>
    <w:p w:rsidR="00E67391" w:rsidRPr="00603943" w:rsidRDefault="00E67391" w:rsidP="00E67391">
      <w:pPr>
        <w:pStyle w:val="Textkrper2"/>
        <w:rPr>
          <w:rFonts w:cs="Arial"/>
        </w:rPr>
      </w:pPr>
    </w:p>
    <w:p w:rsidR="00E67391" w:rsidRPr="00603943" w:rsidRDefault="00E67391" w:rsidP="00E67391">
      <w:pPr>
        <w:pStyle w:val="Textkrper2"/>
        <w:rPr>
          <w:rFonts w:cs="Arial"/>
        </w:rPr>
      </w:pPr>
      <w:r w:rsidRPr="00603943">
        <w:rPr>
          <w:rFonts w:cs="Arial"/>
        </w:rPr>
        <w:t xml:space="preserve">Characters (no spaces): </w:t>
      </w:r>
      <w:r w:rsidR="00F84AF7" w:rsidRPr="00603943">
        <w:rPr>
          <w:rFonts w:cs="Arial"/>
        </w:rPr>
        <w:t>1453</w:t>
      </w:r>
    </w:p>
    <w:p w:rsidR="00E67391" w:rsidRPr="00603943" w:rsidRDefault="00E67391" w:rsidP="00E67391">
      <w:pPr>
        <w:pStyle w:val="Textkrper2"/>
        <w:rPr>
          <w:rFonts w:cs="Arial"/>
        </w:rPr>
      </w:pPr>
      <w:r w:rsidRPr="00603943">
        <w:rPr>
          <w:rFonts w:cs="Arial"/>
        </w:rPr>
        <w:t xml:space="preserve">Words: </w:t>
      </w:r>
      <w:r w:rsidR="00F84AF7" w:rsidRPr="00603943">
        <w:rPr>
          <w:rFonts w:cs="Arial"/>
        </w:rPr>
        <w:t>252</w:t>
      </w:r>
    </w:p>
    <w:p w:rsidR="008040EC" w:rsidRPr="00603943" w:rsidRDefault="008040EC" w:rsidP="00714BC0">
      <w:pPr>
        <w:pStyle w:val="Textkrper2"/>
        <w:rPr>
          <w:rFonts w:cs="Arial"/>
        </w:rPr>
      </w:pPr>
    </w:p>
    <w:p w:rsidR="00844434" w:rsidRPr="00603943" w:rsidRDefault="0082799E" w:rsidP="00923E54">
      <w:pPr>
        <w:pStyle w:val="Textkrper2"/>
        <w:spacing w:before="240" w:after="120"/>
        <w:rPr>
          <w:rFonts w:cs="Arial"/>
        </w:rPr>
      </w:pPr>
      <w:r w:rsidRPr="00603943">
        <w:rPr>
          <w:rFonts w:cs="Arial"/>
          <w:b/>
        </w:rPr>
        <w:t>Images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507"/>
      </w:tblGrid>
      <w:tr w:rsidR="0082799E" w:rsidRPr="00603943" w:rsidTr="00923E54">
        <w:tc>
          <w:tcPr>
            <w:tcW w:w="4644" w:type="dxa"/>
            <w:vAlign w:val="bottom"/>
          </w:tcPr>
          <w:p w:rsidR="0082799E" w:rsidRPr="00603943" w:rsidRDefault="00923E54" w:rsidP="00CB1545">
            <w:pPr>
              <w:pStyle w:val="Textkrper2"/>
              <w:jc w:val="left"/>
              <w:rPr>
                <w:rFonts w:cs="Arial"/>
                <w:b/>
              </w:rPr>
            </w:pPr>
            <w:r w:rsidRPr="00603943">
              <w:rPr>
                <w:rFonts w:cs="Arial"/>
                <w:noProof/>
                <w:lang w:val="de-DE" w:eastAsia="de-DE" w:bidi="ar-SA"/>
              </w:rPr>
              <w:drawing>
                <wp:inline distT="0" distB="0" distL="0" distR="0">
                  <wp:extent cx="2880000" cy="1912486"/>
                  <wp:effectExtent l="19050" t="0" r="0" b="0"/>
                  <wp:docPr id="1" name="Grafik 1" descr="EE660_K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660_Kana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2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5" w:type="dxa"/>
            <w:vAlign w:val="bottom"/>
          </w:tcPr>
          <w:p w:rsidR="0082799E" w:rsidRPr="00603943" w:rsidRDefault="00923E54" w:rsidP="00081F6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3943">
              <w:rPr>
                <w:rFonts w:ascii="Arial" w:hAnsi="Arial" w:cs="Arial"/>
                <w:i/>
                <w:sz w:val="20"/>
              </w:rPr>
              <w:t>Figure 1</w:t>
            </w:r>
            <w:r w:rsidRPr="00603943">
              <w:rPr>
                <w:rFonts w:ascii="Arial" w:hAnsi="Arial" w:cs="Arial"/>
                <w:sz w:val="20"/>
              </w:rPr>
              <w:t xml:space="preserve">: EE650 </w:t>
            </w:r>
            <w:r w:rsidR="00081F6A" w:rsidRPr="00603943">
              <w:rPr>
                <w:rFonts w:ascii="Arial" w:hAnsi="Arial" w:cs="Arial"/>
                <w:sz w:val="20"/>
              </w:rPr>
              <w:t xml:space="preserve">duct mount </w:t>
            </w:r>
            <w:r w:rsidRPr="00603943">
              <w:rPr>
                <w:rFonts w:ascii="Arial" w:hAnsi="Arial" w:cs="Arial"/>
                <w:sz w:val="20"/>
              </w:rPr>
              <w:t>air velocity transmitter</w:t>
            </w:r>
            <w:r w:rsidR="00965CA7" w:rsidRPr="00603943">
              <w:rPr>
                <w:rFonts w:ascii="Arial" w:hAnsi="Arial" w:cs="Arial"/>
                <w:sz w:val="20"/>
              </w:rPr>
              <w:t>.</w:t>
            </w:r>
            <w:r w:rsidRPr="0060394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23E54" w:rsidRPr="00603943" w:rsidTr="00923E54">
        <w:tc>
          <w:tcPr>
            <w:tcW w:w="4644" w:type="dxa"/>
            <w:vAlign w:val="bottom"/>
          </w:tcPr>
          <w:p w:rsidR="00923E54" w:rsidRPr="00603943" w:rsidRDefault="00923E54" w:rsidP="00CB1545">
            <w:pPr>
              <w:pStyle w:val="Textkrper2"/>
              <w:jc w:val="left"/>
              <w:rPr>
                <w:rFonts w:cs="Arial"/>
                <w:i/>
              </w:rPr>
            </w:pPr>
          </w:p>
        </w:tc>
        <w:tc>
          <w:tcPr>
            <w:tcW w:w="4645" w:type="dxa"/>
            <w:vAlign w:val="bottom"/>
          </w:tcPr>
          <w:p w:rsidR="00923E54" w:rsidRPr="00603943" w:rsidRDefault="00923E54" w:rsidP="00D9145C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23E54" w:rsidRPr="00603943" w:rsidTr="00923E54">
        <w:tc>
          <w:tcPr>
            <w:tcW w:w="4644" w:type="dxa"/>
            <w:vAlign w:val="bottom"/>
          </w:tcPr>
          <w:p w:rsidR="00923E54" w:rsidRPr="00603943" w:rsidRDefault="00923E54" w:rsidP="00923E54">
            <w:pPr>
              <w:pStyle w:val="Textkrper2"/>
              <w:jc w:val="left"/>
              <w:rPr>
                <w:rFonts w:cs="Arial"/>
                <w:b/>
              </w:rPr>
            </w:pPr>
            <w:r w:rsidRPr="00603943">
              <w:rPr>
                <w:rFonts w:cs="Arial"/>
                <w:b/>
                <w:noProof/>
                <w:lang w:val="de-DE" w:eastAsia="de-DE" w:bidi="ar-SA"/>
              </w:rPr>
              <w:lastRenderedPageBreak/>
              <w:drawing>
                <wp:inline distT="0" distB="0" distL="0" distR="0">
                  <wp:extent cx="2880000" cy="1917741"/>
                  <wp:effectExtent l="19050" t="0" r="0" b="0"/>
                  <wp:docPr id="5" name="Grafik 3" descr="EE650_abgesetzt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650_abgesetzt_web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5" w:type="dxa"/>
            <w:vAlign w:val="bottom"/>
          </w:tcPr>
          <w:p w:rsidR="00923E54" w:rsidRPr="00603943" w:rsidRDefault="00923E54" w:rsidP="00DE60CF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 w:rsidRPr="00603943">
              <w:rPr>
                <w:rFonts w:ascii="Arial" w:hAnsi="Arial" w:cs="Arial"/>
                <w:i/>
                <w:sz w:val="20"/>
              </w:rPr>
              <w:t>Figure 2</w:t>
            </w:r>
            <w:r w:rsidRPr="00603943">
              <w:rPr>
                <w:rFonts w:ascii="Arial" w:hAnsi="Arial" w:cs="Arial"/>
                <w:sz w:val="20"/>
              </w:rPr>
              <w:t>: EE650 air velocity transmitter with remote probe.</w:t>
            </w:r>
          </w:p>
        </w:tc>
      </w:tr>
    </w:tbl>
    <w:p w:rsidR="00D9145C" w:rsidRPr="00603943" w:rsidRDefault="00D9145C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923E54" w:rsidRPr="00603943" w:rsidRDefault="00923E54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9507DA" w:rsidRPr="00603943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de-DE"/>
        </w:rPr>
      </w:pPr>
      <w:proofErr w:type="spellStart"/>
      <w:r w:rsidRPr="00603943">
        <w:rPr>
          <w:sz w:val="20"/>
          <w:lang w:val="de-DE"/>
        </w:rPr>
        <w:t>Photos</w:t>
      </w:r>
      <w:proofErr w:type="spellEnd"/>
      <w:r w:rsidRPr="00603943">
        <w:rPr>
          <w:sz w:val="20"/>
          <w:lang w:val="de-DE"/>
        </w:rPr>
        <w:t xml:space="preserve">: E+E Elektronik </w:t>
      </w:r>
      <w:proofErr w:type="spellStart"/>
      <w:proofErr w:type="gramStart"/>
      <w:r w:rsidRPr="00603943">
        <w:rPr>
          <w:sz w:val="20"/>
          <w:lang w:val="de-DE"/>
        </w:rPr>
        <w:t>Ges.m.b.H</w:t>
      </w:r>
      <w:proofErr w:type="spellEnd"/>
      <w:r w:rsidRPr="00603943">
        <w:rPr>
          <w:sz w:val="20"/>
          <w:lang w:val="de-DE"/>
        </w:rPr>
        <w:t>.,</w:t>
      </w:r>
      <w:proofErr w:type="gramEnd"/>
      <w:r w:rsidRPr="00603943">
        <w:rPr>
          <w:sz w:val="20"/>
          <w:lang w:val="de-DE"/>
        </w:rPr>
        <w:t xml:space="preserve"> </w:t>
      </w:r>
      <w:proofErr w:type="spellStart"/>
      <w:r w:rsidRPr="00603943">
        <w:rPr>
          <w:sz w:val="20"/>
          <w:lang w:val="de-DE"/>
        </w:rPr>
        <w:t>reprint</w:t>
      </w:r>
      <w:proofErr w:type="spellEnd"/>
      <w:r w:rsidRPr="00603943">
        <w:rPr>
          <w:sz w:val="20"/>
          <w:lang w:val="de-DE"/>
        </w:rPr>
        <w:t xml:space="preserve"> </w:t>
      </w:r>
      <w:proofErr w:type="spellStart"/>
      <w:r w:rsidRPr="00603943">
        <w:rPr>
          <w:sz w:val="20"/>
          <w:lang w:val="de-DE"/>
        </w:rPr>
        <w:t>free</w:t>
      </w:r>
      <w:proofErr w:type="spellEnd"/>
      <w:r w:rsidRPr="00603943">
        <w:rPr>
          <w:sz w:val="20"/>
          <w:lang w:val="de-DE"/>
        </w:rPr>
        <w:t xml:space="preserve"> </w:t>
      </w:r>
      <w:proofErr w:type="spellStart"/>
      <w:r w:rsidRPr="00603943">
        <w:rPr>
          <w:sz w:val="20"/>
          <w:lang w:val="de-DE"/>
        </w:rPr>
        <w:t>of</w:t>
      </w:r>
      <w:proofErr w:type="spellEnd"/>
      <w:r w:rsidRPr="00603943">
        <w:rPr>
          <w:sz w:val="20"/>
          <w:lang w:val="de-DE"/>
        </w:rPr>
        <w:t xml:space="preserve"> </w:t>
      </w:r>
      <w:proofErr w:type="spellStart"/>
      <w:r w:rsidRPr="00603943">
        <w:rPr>
          <w:sz w:val="20"/>
          <w:lang w:val="de-DE"/>
        </w:rPr>
        <w:t>charge</w:t>
      </w:r>
      <w:proofErr w:type="spellEnd"/>
    </w:p>
    <w:p w:rsidR="008040EC" w:rsidRPr="00603943" w:rsidRDefault="008040EC" w:rsidP="00814FAC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  <w:rPr>
          <w:lang w:val="de-DE"/>
        </w:rPr>
      </w:pPr>
    </w:p>
    <w:p w:rsidR="00DE60CF" w:rsidRPr="00603943" w:rsidRDefault="00DE60CF" w:rsidP="00DE60CF">
      <w:pPr>
        <w:pStyle w:val="Textkrper2"/>
        <w:spacing w:before="240" w:after="120"/>
        <w:rPr>
          <w:rFonts w:cs="Arial"/>
          <w:b/>
        </w:rPr>
      </w:pPr>
      <w:r w:rsidRPr="00603943">
        <w:rPr>
          <w:rFonts w:cs="Arial"/>
          <w:b/>
        </w:rPr>
        <w:t>About E+E Elektronik:</w:t>
      </w:r>
    </w:p>
    <w:p w:rsidR="00DE60CF" w:rsidRPr="00603943" w:rsidRDefault="00DE60CF" w:rsidP="00DE60CF">
      <w:pPr>
        <w:pStyle w:val="Textkrper2"/>
        <w:rPr>
          <w:rFonts w:cs="Arial"/>
          <w:lang w:val="en-US"/>
        </w:rPr>
      </w:pPr>
      <w:r w:rsidRPr="00603943">
        <w:rPr>
          <w:rFonts w:cs="Arial"/>
          <w:lang w:val="en-US"/>
        </w:rPr>
        <w:t xml:space="preserve">E+E Elektronik develops and manufactures sensors and transmitters for humidity, temperature, </w:t>
      </w:r>
      <w:proofErr w:type="spellStart"/>
      <w:r w:rsidRPr="00603943">
        <w:rPr>
          <w:rFonts w:cs="Arial"/>
          <w:lang w:val="en-US"/>
        </w:rPr>
        <w:t>dewpoint</w:t>
      </w:r>
      <w:proofErr w:type="spellEnd"/>
      <w:r w:rsidRPr="00603943">
        <w:rPr>
          <w:rFonts w:cs="Arial"/>
          <w:lang w:val="en-US"/>
        </w:rPr>
        <w:t>, moisture in oil, air velocity, flow and CO</w:t>
      </w:r>
      <w:r w:rsidRPr="00603943">
        <w:rPr>
          <w:rFonts w:cs="Arial"/>
          <w:vertAlign w:val="subscript"/>
          <w:lang w:val="en-US"/>
        </w:rPr>
        <w:t>2</w:t>
      </w:r>
      <w:r w:rsidRPr="00603943">
        <w:rPr>
          <w:rFonts w:cs="Arial"/>
          <w:lang w:val="en-US"/>
        </w:rPr>
        <w:t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ISO/TS 16949 ensures the highest quality standards. E+E Elektronik has a worldwide dealership network and representative offices in Germany, France, Italy, Korea, China and the United States. The accredited E+E calibration laboratory (ÖKD) has been commissioned by the Austrian Federal Office for Metrology (BEV)) to provide the national standards for humidity and air velocity.</w:t>
      </w:r>
    </w:p>
    <w:p w:rsidR="00DE60CF" w:rsidRPr="00603943" w:rsidRDefault="00DE60CF" w:rsidP="00DE60CF">
      <w:pPr>
        <w:rPr>
          <w:rFonts w:ascii="Arial" w:hAnsi="Arial" w:cs="Arial"/>
          <w:lang w:val="en-US"/>
        </w:rPr>
      </w:pPr>
    </w:p>
    <w:p w:rsidR="00DE60CF" w:rsidRPr="00603943" w:rsidRDefault="00DE60CF" w:rsidP="00DE60CF">
      <w:pPr>
        <w:rPr>
          <w:rFonts w:ascii="Arial" w:hAnsi="Arial" w:cs="Arial"/>
          <w:lang w:val="en-US"/>
        </w:rPr>
      </w:pPr>
      <w:r w:rsidRPr="00603943">
        <w:rPr>
          <w:rFonts w:ascii="Arial" w:hAnsi="Arial" w:cs="Arial"/>
          <w:b/>
          <w:lang w:val="en-US"/>
        </w:rPr>
        <w:t>Contact:</w:t>
      </w:r>
      <w:r w:rsidRPr="00603943">
        <w:rPr>
          <w:rFonts w:ascii="Arial" w:hAnsi="Arial" w:cs="Arial"/>
          <w:lang w:val="en-US"/>
        </w:rPr>
        <w:t xml:space="preserve"> www.epluse.com, info@epluse.at, T: +43 (0) 7235 605-0, F: +43 (0) 7235 605-8</w:t>
      </w:r>
    </w:p>
    <w:p w:rsidR="00DE60CF" w:rsidRPr="00603943" w:rsidRDefault="00DE60CF" w:rsidP="00DE60CF">
      <w:pPr>
        <w:rPr>
          <w:rFonts w:ascii="Arial" w:hAnsi="Arial" w:cs="Arial"/>
          <w:lang w:val="en-US"/>
        </w:rPr>
      </w:pPr>
    </w:p>
    <w:p w:rsidR="007908F8" w:rsidRPr="00603943" w:rsidRDefault="00DE60CF" w:rsidP="00CB1545">
      <w:pPr>
        <w:rPr>
          <w:rFonts w:ascii="Arial" w:hAnsi="Arial" w:cs="Arial"/>
        </w:rPr>
      </w:pPr>
      <w:r w:rsidRPr="00603943">
        <w:rPr>
          <w:rFonts w:ascii="Arial" w:hAnsi="Arial" w:cs="Arial"/>
          <w:b/>
          <w:lang w:val="en-US"/>
        </w:rPr>
        <w:t>For further inquiries:</w:t>
      </w:r>
      <w:r w:rsidRPr="00603943">
        <w:rPr>
          <w:rFonts w:ascii="Arial" w:hAnsi="Arial" w:cs="Arial"/>
          <w:lang w:val="en-US"/>
        </w:rPr>
        <w:t xml:space="preserve"> Mr. Johannes Fraundorfer, T: +43 (0)7235 605-217, </w:t>
      </w:r>
      <w:hyperlink r:id="rId10" w:history="1">
        <w:r w:rsidRPr="00603943">
          <w:rPr>
            <w:rFonts w:ascii="Arial" w:hAnsi="Arial" w:cs="Arial"/>
            <w:lang w:val="en-US"/>
          </w:rPr>
          <w:t>pr@epluse.at</w:t>
        </w:r>
      </w:hyperlink>
    </w:p>
    <w:sectPr w:rsidR="007908F8" w:rsidRPr="00603943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49" w:rsidRDefault="00420349">
      <w:r>
        <w:separator/>
      </w:r>
    </w:p>
  </w:endnote>
  <w:endnote w:type="continuationSeparator" w:id="0">
    <w:p w:rsidR="00420349" w:rsidRDefault="00420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49" w:rsidRPr="00603943" w:rsidRDefault="00420349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  <w:lang w:val="de-DE"/>
      </w:rPr>
    </w:pPr>
    <w:r w:rsidRPr="00603943">
      <w:rPr>
        <w:rFonts w:ascii="Arial" w:hAnsi="Arial" w:cs="Arial"/>
        <w:i/>
        <w:color w:val="7F7F7F" w:themeColor="text1" w:themeTint="80"/>
        <w:lang w:val="de-DE"/>
      </w:rPr>
      <w:t xml:space="preserve">E+E Elektronik </w:t>
    </w:r>
    <w:proofErr w:type="spellStart"/>
    <w:r w:rsidRPr="00603943">
      <w:rPr>
        <w:rFonts w:ascii="Arial" w:hAnsi="Arial" w:cs="Arial"/>
        <w:i/>
        <w:color w:val="7F7F7F" w:themeColor="text1" w:themeTint="80"/>
        <w:lang w:val="de-DE"/>
      </w:rPr>
      <w:t>Ges.m.b.H</w:t>
    </w:r>
    <w:proofErr w:type="spellEnd"/>
    <w:r w:rsidRPr="00603943">
      <w:rPr>
        <w:rFonts w:ascii="Arial" w:hAnsi="Arial" w:cs="Arial"/>
        <w:i/>
        <w:color w:val="7F7F7F" w:themeColor="text1" w:themeTint="80"/>
        <w:lang w:val="de-DE"/>
      </w:rPr>
      <w:t>., Langwiesen 7, 4209 </w:t>
    </w:r>
    <w:proofErr w:type="spellStart"/>
    <w:r w:rsidRPr="00603943">
      <w:rPr>
        <w:rFonts w:ascii="Arial" w:hAnsi="Arial" w:cs="Arial"/>
        <w:i/>
        <w:color w:val="7F7F7F" w:themeColor="text1" w:themeTint="80"/>
        <w:lang w:val="de-DE"/>
      </w:rPr>
      <w:t>Engerwitzdorf</w:t>
    </w:r>
    <w:proofErr w:type="spellEnd"/>
    <w:r w:rsidRPr="00603943">
      <w:rPr>
        <w:rFonts w:ascii="Arial" w:hAnsi="Arial" w:cs="Arial"/>
        <w:i/>
        <w:color w:val="7F7F7F" w:themeColor="text1" w:themeTint="80"/>
        <w:lang w:val="de-DE"/>
      </w:rPr>
      <w:t>, Austria</w:t>
    </w:r>
    <w:r w:rsidRPr="00603943">
      <w:rPr>
        <w:rFonts w:ascii="Arial" w:hAnsi="Arial" w:cs="Arial"/>
        <w:lang w:val="de-DE"/>
      </w:rPr>
      <w:tab/>
    </w:r>
    <w:r w:rsidR="00F76D63" w:rsidRPr="00603943">
      <w:rPr>
        <w:rFonts w:ascii="Arial" w:hAnsi="Arial" w:cs="Arial"/>
        <w:i/>
        <w:color w:val="7F7F7F" w:themeColor="text1" w:themeTint="80"/>
      </w:rPr>
      <w:fldChar w:fldCharType="begin"/>
    </w:r>
    <w:r w:rsidRPr="00603943">
      <w:rPr>
        <w:rFonts w:ascii="Arial" w:hAnsi="Arial" w:cs="Arial"/>
        <w:i/>
        <w:color w:val="7F7F7F" w:themeColor="text1" w:themeTint="80"/>
        <w:lang w:val="de-DE"/>
      </w:rPr>
      <w:instrText xml:space="preserve"> PAGE </w:instrText>
    </w:r>
    <w:r w:rsidR="00F76D63" w:rsidRPr="00603943">
      <w:rPr>
        <w:rFonts w:ascii="Arial" w:hAnsi="Arial" w:cs="Arial"/>
        <w:i/>
        <w:color w:val="7F7F7F" w:themeColor="text1" w:themeTint="80"/>
      </w:rPr>
      <w:fldChar w:fldCharType="separate"/>
    </w:r>
    <w:r w:rsidR="0028535A">
      <w:rPr>
        <w:rFonts w:ascii="Arial" w:hAnsi="Arial" w:cs="Arial"/>
        <w:i/>
        <w:noProof/>
        <w:color w:val="7F7F7F" w:themeColor="text1" w:themeTint="80"/>
        <w:lang w:val="de-DE"/>
      </w:rPr>
      <w:t>2</w:t>
    </w:r>
    <w:r w:rsidR="00F76D63" w:rsidRPr="00603943">
      <w:rPr>
        <w:rFonts w:ascii="Arial" w:hAnsi="Arial" w:cs="Arial"/>
        <w:i/>
        <w:color w:val="7F7F7F" w:themeColor="text1" w:themeTint="80"/>
      </w:rPr>
      <w:fldChar w:fldCharType="end"/>
    </w:r>
    <w:r w:rsidRPr="00603943">
      <w:rPr>
        <w:rFonts w:ascii="Arial" w:hAnsi="Arial" w:cs="Arial"/>
        <w:i/>
        <w:color w:val="7F7F7F" w:themeColor="text1" w:themeTint="80"/>
        <w:lang w:val="de-DE"/>
      </w:rPr>
      <w:t>/</w:t>
    </w:r>
    <w:r w:rsidR="00F76D63" w:rsidRPr="00603943">
      <w:rPr>
        <w:rFonts w:ascii="Arial" w:hAnsi="Arial" w:cs="Arial"/>
        <w:i/>
        <w:color w:val="7F7F7F" w:themeColor="text1" w:themeTint="80"/>
      </w:rPr>
      <w:fldChar w:fldCharType="begin"/>
    </w:r>
    <w:r w:rsidRPr="00603943">
      <w:rPr>
        <w:rFonts w:ascii="Arial" w:hAnsi="Arial" w:cs="Arial"/>
        <w:i/>
        <w:color w:val="7F7F7F" w:themeColor="text1" w:themeTint="80"/>
        <w:lang w:val="de-DE"/>
      </w:rPr>
      <w:instrText xml:space="preserve"> NUMPAGES  </w:instrText>
    </w:r>
    <w:r w:rsidR="00F76D63" w:rsidRPr="00603943">
      <w:rPr>
        <w:rFonts w:ascii="Arial" w:hAnsi="Arial" w:cs="Arial"/>
        <w:i/>
        <w:color w:val="7F7F7F" w:themeColor="text1" w:themeTint="80"/>
      </w:rPr>
      <w:fldChar w:fldCharType="separate"/>
    </w:r>
    <w:r w:rsidR="0028535A">
      <w:rPr>
        <w:rFonts w:ascii="Arial" w:hAnsi="Arial" w:cs="Arial"/>
        <w:i/>
        <w:noProof/>
        <w:color w:val="7F7F7F" w:themeColor="text1" w:themeTint="80"/>
        <w:lang w:val="de-DE"/>
      </w:rPr>
      <w:t>2</w:t>
    </w:r>
    <w:r w:rsidR="00F76D63" w:rsidRPr="00603943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49" w:rsidRDefault="00420349">
      <w:r>
        <w:separator/>
      </w:r>
    </w:p>
  </w:footnote>
  <w:footnote w:type="continuationSeparator" w:id="0">
    <w:p w:rsidR="00420349" w:rsidRDefault="00420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7"/>
    </w:tblGrid>
    <w:tr w:rsidR="00420349" w:rsidRPr="008040EC" w:rsidTr="005121FC">
      <w:tc>
        <w:tcPr>
          <w:tcW w:w="4606" w:type="dxa"/>
          <w:vAlign w:val="bottom"/>
        </w:tcPr>
        <w:p w:rsidR="00420349" w:rsidRPr="00603943" w:rsidRDefault="00420349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</w:rPr>
          </w:pPr>
          <w:r w:rsidRPr="00603943">
            <w:rPr>
              <w:i/>
              <w:color w:val="7F7F7F" w:themeColor="text1" w:themeTint="80"/>
              <w:sz w:val="36"/>
            </w:rPr>
            <w:t>PRESS RELEASE</w:t>
          </w:r>
        </w:p>
      </w:tc>
      <w:tc>
        <w:tcPr>
          <w:tcW w:w="4607" w:type="dxa"/>
          <w:vAlign w:val="bottom"/>
        </w:tcPr>
        <w:p w:rsidR="00420349" w:rsidRPr="008040EC" w:rsidRDefault="00420349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</w:rPr>
          </w:pPr>
          <w:r>
            <w:rPr>
              <w:rFonts w:ascii="Arial Narrow" w:hAnsi="Arial Narrow"/>
              <w:noProof/>
              <w:lang w:val="de-DE" w:eastAsia="de-DE" w:bidi="ar-SA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0349" w:rsidRDefault="00420349" w:rsidP="008040EC">
    <w:pPr>
      <w:pStyle w:val="Textkrper"/>
      <w:pBdr>
        <w:bottom w:val="single" w:sz="4" w:space="1" w:color="auto"/>
      </w:pBdr>
      <w:ind w:right="1"/>
      <w:rPr>
        <w:b/>
      </w:rPr>
    </w:pPr>
  </w:p>
  <w:p w:rsidR="00420349" w:rsidRPr="0017724A" w:rsidRDefault="00420349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121FC"/>
    <w:rsid w:val="00011E85"/>
    <w:rsid w:val="00017C7E"/>
    <w:rsid w:val="00023099"/>
    <w:rsid w:val="00034146"/>
    <w:rsid w:val="000404B6"/>
    <w:rsid w:val="00043F81"/>
    <w:rsid w:val="00045141"/>
    <w:rsid w:val="000506D2"/>
    <w:rsid w:val="00054BB0"/>
    <w:rsid w:val="00064C35"/>
    <w:rsid w:val="00070AC2"/>
    <w:rsid w:val="00081F6A"/>
    <w:rsid w:val="000823ED"/>
    <w:rsid w:val="00084052"/>
    <w:rsid w:val="0009673A"/>
    <w:rsid w:val="00097FC1"/>
    <w:rsid w:val="000A4788"/>
    <w:rsid w:val="000E0559"/>
    <w:rsid w:val="000E399E"/>
    <w:rsid w:val="000F32A7"/>
    <w:rsid w:val="00104DDA"/>
    <w:rsid w:val="00107F37"/>
    <w:rsid w:val="00122D34"/>
    <w:rsid w:val="00124273"/>
    <w:rsid w:val="0013434C"/>
    <w:rsid w:val="001406BB"/>
    <w:rsid w:val="00141C90"/>
    <w:rsid w:val="00151E77"/>
    <w:rsid w:val="0015235F"/>
    <w:rsid w:val="00156648"/>
    <w:rsid w:val="001600E1"/>
    <w:rsid w:val="001605E4"/>
    <w:rsid w:val="001716FC"/>
    <w:rsid w:val="0017724A"/>
    <w:rsid w:val="0018046B"/>
    <w:rsid w:val="00182B06"/>
    <w:rsid w:val="00185CE0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13C88"/>
    <w:rsid w:val="002143B0"/>
    <w:rsid w:val="0022680E"/>
    <w:rsid w:val="0023438E"/>
    <w:rsid w:val="0025703A"/>
    <w:rsid w:val="00260DC2"/>
    <w:rsid w:val="00266425"/>
    <w:rsid w:val="00277266"/>
    <w:rsid w:val="002851B4"/>
    <w:rsid w:val="0028535A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366"/>
    <w:rsid w:val="00334F40"/>
    <w:rsid w:val="003409D8"/>
    <w:rsid w:val="0034195A"/>
    <w:rsid w:val="00346690"/>
    <w:rsid w:val="003517AA"/>
    <w:rsid w:val="0037292B"/>
    <w:rsid w:val="00376172"/>
    <w:rsid w:val="0038002E"/>
    <w:rsid w:val="00381F44"/>
    <w:rsid w:val="00381FF1"/>
    <w:rsid w:val="00385C56"/>
    <w:rsid w:val="00387838"/>
    <w:rsid w:val="00392C5B"/>
    <w:rsid w:val="00395B35"/>
    <w:rsid w:val="003961E6"/>
    <w:rsid w:val="003A425D"/>
    <w:rsid w:val="003A45C8"/>
    <w:rsid w:val="003A55DF"/>
    <w:rsid w:val="003B3127"/>
    <w:rsid w:val="003B70A0"/>
    <w:rsid w:val="003C29DE"/>
    <w:rsid w:val="003C5AB4"/>
    <w:rsid w:val="003F20F2"/>
    <w:rsid w:val="004039F5"/>
    <w:rsid w:val="00404364"/>
    <w:rsid w:val="00420349"/>
    <w:rsid w:val="004320B8"/>
    <w:rsid w:val="0043379A"/>
    <w:rsid w:val="0043686F"/>
    <w:rsid w:val="004509E0"/>
    <w:rsid w:val="00452DCF"/>
    <w:rsid w:val="00456A80"/>
    <w:rsid w:val="004656BA"/>
    <w:rsid w:val="004663DD"/>
    <w:rsid w:val="00481BB7"/>
    <w:rsid w:val="004A6F36"/>
    <w:rsid w:val="004A774F"/>
    <w:rsid w:val="004C05DC"/>
    <w:rsid w:val="004C110A"/>
    <w:rsid w:val="004C49B8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54873"/>
    <w:rsid w:val="00560D51"/>
    <w:rsid w:val="00572978"/>
    <w:rsid w:val="00573F65"/>
    <w:rsid w:val="00576C4D"/>
    <w:rsid w:val="005B1123"/>
    <w:rsid w:val="005B1189"/>
    <w:rsid w:val="005B40E6"/>
    <w:rsid w:val="005C3D38"/>
    <w:rsid w:val="005E5851"/>
    <w:rsid w:val="005F06CD"/>
    <w:rsid w:val="005F1622"/>
    <w:rsid w:val="005F178D"/>
    <w:rsid w:val="00603943"/>
    <w:rsid w:val="00616BC4"/>
    <w:rsid w:val="0063565B"/>
    <w:rsid w:val="006477D3"/>
    <w:rsid w:val="0065418F"/>
    <w:rsid w:val="006578C7"/>
    <w:rsid w:val="00664ABA"/>
    <w:rsid w:val="0067263F"/>
    <w:rsid w:val="00676BA0"/>
    <w:rsid w:val="00684761"/>
    <w:rsid w:val="00690D96"/>
    <w:rsid w:val="006A1B0B"/>
    <w:rsid w:val="006B0C6F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2EB1"/>
    <w:rsid w:val="00731AFA"/>
    <w:rsid w:val="00732A2E"/>
    <w:rsid w:val="00734D18"/>
    <w:rsid w:val="00747216"/>
    <w:rsid w:val="00752014"/>
    <w:rsid w:val="007600BE"/>
    <w:rsid w:val="0077388C"/>
    <w:rsid w:val="00784A20"/>
    <w:rsid w:val="007908F8"/>
    <w:rsid w:val="00792D2E"/>
    <w:rsid w:val="00797B7F"/>
    <w:rsid w:val="00797F30"/>
    <w:rsid w:val="007A537B"/>
    <w:rsid w:val="007E0772"/>
    <w:rsid w:val="007E596B"/>
    <w:rsid w:val="007F15DF"/>
    <w:rsid w:val="007F4303"/>
    <w:rsid w:val="008040EC"/>
    <w:rsid w:val="0081031E"/>
    <w:rsid w:val="00814FAC"/>
    <w:rsid w:val="00817F29"/>
    <w:rsid w:val="0082117C"/>
    <w:rsid w:val="00824FE1"/>
    <w:rsid w:val="00826479"/>
    <w:rsid w:val="0082799E"/>
    <w:rsid w:val="00830A37"/>
    <w:rsid w:val="008342AA"/>
    <w:rsid w:val="00844434"/>
    <w:rsid w:val="00872F84"/>
    <w:rsid w:val="008812DA"/>
    <w:rsid w:val="0089771F"/>
    <w:rsid w:val="00897CE1"/>
    <w:rsid w:val="008A06C0"/>
    <w:rsid w:val="008A5545"/>
    <w:rsid w:val="008C6C9B"/>
    <w:rsid w:val="008D7C70"/>
    <w:rsid w:val="008F2921"/>
    <w:rsid w:val="008F46E7"/>
    <w:rsid w:val="008F6E76"/>
    <w:rsid w:val="00910BDA"/>
    <w:rsid w:val="00916233"/>
    <w:rsid w:val="0092352A"/>
    <w:rsid w:val="00923E54"/>
    <w:rsid w:val="00934744"/>
    <w:rsid w:val="009353B2"/>
    <w:rsid w:val="00935CE0"/>
    <w:rsid w:val="009404A2"/>
    <w:rsid w:val="00947A2C"/>
    <w:rsid w:val="009507DA"/>
    <w:rsid w:val="009520D0"/>
    <w:rsid w:val="00953707"/>
    <w:rsid w:val="00954CCB"/>
    <w:rsid w:val="00954F5E"/>
    <w:rsid w:val="00965CA7"/>
    <w:rsid w:val="00977083"/>
    <w:rsid w:val="00993CC3"/>
    <w:rsid w:val="009A3E5C"/>
    <w:rsid w:val="009B5328"/>
    <w:rsid w:val="009C08F5"/>
    <w:rsid w:val="009C5FA2"/>
    <w:rsid w:val="009C7344"/>
    <w:rsid w:val="009D4057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4AF6"/>
    <w:rsid w:val="00A07539"/>
    <w:rsid w:val="00A155E4"/>
    <w:rsid w:val="00A36440"/>
    <w:rsid w:val="00A45E49"/>
    <w:rsid w:val="00A5139B"/>
    <w:rsid w:val="00A5229E"/>
    <w:rsid w:val="00A71B95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AF7B1A"/>
    <w:rsid w:val="00B018D1"/>
    <w:rsid w:val="00B150F5"/>
    <w:rsid w:val="00B16D34"/>
    <w:rsid w:val="00B20C09"/>
    <w:rsid w:val="00B26DDD"/>
    <w:rsid w:val="00B35249"/>
    <w:rsid w:val="00B4733C"/>
    <w:rsid w:val="00B52DE6"/>
    <w:rsid w:val="00B55E9D"/>
    <w:rsid w:val="00B74CB0"/>
    <w:rsid w:val="00B7693B"/>
    <w:rsid w:val="00B769C7"/>
    <w:rsid w:val="00B920E2"/>
    <w:rsid w:val="00BA0B18"/>
    <w:rsid w:val="00BA5B2D"/>
    <w:rsid w:val="00BB3C7F"/>
    <w:rsid w:val="00BB7C3A"/>
    <w:rsid w:val="00BC1F91"/>
    <w:rsid w:val="00BC4302"/>
    <w:rsid w:val="00BD1B5D"/>
    <w:rsid w:val="00BD2DC8"/>
    <w:rsid w:val="00BE0BF6"/>
    <w:rsid w:val="00BF249D"/>
    <w:rsid w:val="00C00F75"/>
    <w:rsid w:val="00C129AC"/>
    <w:rsid w:val="00C12D4A"/>
    <w:rsid w:val="00C17B6B"/>
    <w:rsid w:val="00C17BB1"/>
    <w:rsid w:val="00C17F3E"/>
    <w:rsid w:val="00C20490"/>
    <w:rsid w:val="00C348E6"/>
    <w:rsid w:val="00C3786B"/>
    <w:rsid w:val="00C4450A"/>
    <w:rsid w:val="00C561B2"/>
    <w:rsid w:val="00C57F12"/>
    <w:rsid w:val="00C91936"/>
    <w:rsid w:val="00C95BB5"/>
    <w:rsid w:val="00C96BED"/>
    <w:rsid w:val="00CA0F57"/>
    <w:rsid w:val="00CA6687"/>
    <w:rsid w:val="00CB1545"/>
    <w:rsid w:val="00CB7514"/>
    <w:rsid w:val="00D02255"/>
    <w:rsid w:val="00D12BCB"/>
    <w:rsid w:val="00D12FDC"/>
    <w:rsid w:val="00D2069B"/>
    <w:rsid w:val="00D21660"/>
    <w:rsid w:val="00D310EF"/>
    <w:rsid w:val="00D40859"/>
    <w:rsid w:val="00D46E7B"/>
    <w:rsid w:val="00D52D0D"/>
    <w:rsid w:val="00D557C7"/>
    <w:rsid w:val="00D62A73"/>
    <w:rsid w:val="00D66CE2"/>
    <w:rsid w:val="00D670EB"/>
    <w:rsid w:val="00D67FEF"/>
    <w:rsid w:val="00D72CFF"/>
    <w:rsid w:val="00D73AC5"/>
    <w:rsid w:val="00D775B3"/>
    <w:rsid w:val="00D77CC5"/>
    <w:rsid w:val="00D85A2D"/>
    <w:rsid w:val="00D90497"/>
    <w:rsid w:val="00D9145C"/>
    <w:rsid w:val="00D93DE5"/>
    <w:rsid w:val="00DA58E3"/>
    <w:rsid w:val="00DB0863"/>
    <w:rsid w:val="00DC3DD9"/>
    <w:rsid w:val="00DD67FB"/>
    <w:rsid w:val="00DE60CF"/>
    <w:rsid w:val="00E00B5F"/>
    <w:rsid w:val="00E12275"/>
    <w:rsid w:val="00E13234"/>
    <w:rsid w:val="00E1354A"/>
    <w:rsid w:val="00E16B8B"/>
    <w:rsid w:val="00E16C82"/>
    <w:rsid w:val="00E172C9"/>
    <w:rsid w:val="00E407D3"/>
    <w:rsid w:val="00E541D2"/>
    <w:rsid w:val="00E629A4"/>
    <w:rsid w:val="00E67391"/>
    <w:rsid w:val="00E7341B"/>
    <w:rsid w:val="00E762DB"/>
    <w:rsid w:val="00E82EDC"/>
    <w:rsid w:val="00E950E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EF6D70"/>
    <w:rsid w:val="00F027B1"/>
    <w:rsid w:val="00F12298"/>
    <w:rsid w:val="00F24D72"/>
    <w:rsid w:val="00F302CF"/>
    <w:rsid w:val="00F405BE"/>
    <w:rsid w:val="00F41551"/>
    <w:rsid w:val="00F446E7"/>
    <w:rsid w:val="00F52909"/>
    <w:rsid w:val="00F6178B"/>
    <w:rsid w:val="00F62223"/>
    <w:rsid w:val="00F62630"/>
    <w:rsid w:val="00F65375"/>
    <w:rsid w:val="00F739D7"/>
    <w:rsid w:val="00F76D63"/>
    <w:rsid w:val="00F836FC"/>
    <w:rsid w:val="00F84AF7"/>
    <w:rsid w:val="00F865DD"/>
    <w:rsid w:val="00F922D0"/>
    <w:rsid w:val="00F93F81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table" w:styleId="Tabellengitternetz">
    <w:name w:val="Table Grid"/>
    <w:basedOn w:val="NormaleTabelle"/>
    <w:uiPriority w:val="59"/>
    <w:rsid w:val="00512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mentartext">
    <w:name w:val="annotation text"/>
    <w:uiPriority w:val="99"/>
    <w:semiHidden/>
    <w:unhideWhenUsed/>
    <w:rsid w:val="00573F65"/>
  </w:style>
  <w:style w:type="character" w:styleId="Kommentarzeichen">
    <w:name w:val="annotation reference"/>
    <w:uiPriority w:val="99"/>
    <w:semiHidden/>
    <w:unhideWhenUsed/>
    <w:rsid w:val="00573F6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5\PI_Template_DE_20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512C-8BCB-452B-8EF3-25D5805D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PI_Template_DE_2015.dotx</Template>
  <TotalTime>0</TotalTime>
  <Pages>2</Pages>
  <Words>431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Air Velocity Transmitter for HVAC Applications</vt:lpstr>
    </vt:vector>
  </TitlesOfParts>
  <Company>E+E Elektronik</Company>
  <LinksUpToDate>false</LinksUpToDate>
  <CharactersWithSpaces>3033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Velocity Transmitter for HVAC Applications</dc:title>
  <dc:subject>Press Release</dc:subject>
  <dc:creator>E+E Elektronik Ges.m.b.H.</dc:creator>
  <cp:keywords>Air Velocity Transmitter, HVAC, VTQ, flow sensor, hot-film anemometer</cp:keywords>
  <cp:lastModifiedBy>at3267</cp:lastModifiedBy>
  <cp:revision>6</cp:revision>
  <cp:lastPrinted>2016-01-08T09:34:00Z</cp:lastPrinted>
  <dcterms:created xsi:type="dcterms:W3CDTF">2016-03-08T14:55:00Z</dcterms:created>
  <dcterms:modified xsi:type="dcterms:W3CDTF">2016-03-21T08:15:00Z</dcterms:modified>
</cp:coreProperties>
</file>