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C9" w:rsidRPr="00F71004" w:rsidRDefault="00F71004" w:rsidP="00F12298">
      <w:pPr>
        <w:spacing w:before="240" w:line="360" w:lineRule="auto"/>
        <w:jc w:val="both"/>
        <w:rPr>
          <w:rFonts w:ascii="Arial" w:hAnsi="Arial" w:cs="Arial"/>
          <w:b/>
        </w:rPr>
      </w:pPr>
      <w:r w:rsidRPr="00F7100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rweiterter Messbereich</w:t>
      </w:r>
    </w:p>
    <w:p w:rsidR="001E02BF" w:rsidRPr="00F71004" w:rsidRDefault="006D1A5C" w:rsidP="001E02BF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Modularer</w:t>
      </w:r>
      <w:r w:rsidR="00F71004">
        <w:rPr>
          <w:rFonts w:ascii="Arial" w:hAnsi="Arial" w:cs="Arial"/>
          <w:b/>
          <w:sz w:val="30"/>
          <w:szCs w:val="30"/>
        </w:rPr>
        <w:t xml:space="preserve"> CO</w:t>
      </w:r>
      <w:r w:rsidR="00F71004" w:rsidRPr="00F71004">
        <w:rPr>
          <w:rFonts w:ascii="Arial" w:hAnsi="Arial" w:cs="Arial"/>
          <w:b/>
          <w:sz w:val="30"/>
          <w:szCs w:val="30"/>
          <w:vertAlign w:val="subscript"/>
        </w:rPr>
        <w:t>2</w:t>
      </w:r>
      <w:r w:rsidR="00F71004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Transmitter</w:t>
      </w:r>
      <w:r w:rsidR="00F71004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misst jetzt</w:t>
      </w:r>
      <w:r w:rsidR="00F71004">
        <w:rPr>
          <w:rFonts w:ascii="Arial" w:hAnsi="Arial" w:cs="Arial"/>
          <w:b/>
          <w:sz w:val="30"/>
          <w:szCs w:val="30"/>
        </w:rPr>
        <w:t xml:space="preserve"> CO</w:t>
      </w:r>
      <w:r w:rsidR="00F71004" w:rsidRPr="00F71004">
        <w:rPr>
          <w:rFonts w:ascii="Arial" w:hAnsi="Arial" w:cs="Arial"/>
          <w:b/>
          <w:sz w:val="30"/>
          <w:szCs w:val="30"/>
          <w:vertAlign w:val="subscript"/>
        </w:rPr>
        <w:t>2</w:t>
      </w:r>
      <w:r w:rsidR="00733CBC">
        <w:rPr>
          <w:rFonts w:ascii="Arial" w:hAnsi="Arial" w:cs="Arial"/>
          <w:b/>
          <w:sz w:val="30"/>
          <w:szCs w:val="30"/>
        </w:rPr>
        <w:t xml:space="preserve"> </w:t>
      </w:r>
      <w:r w:rsidR="00F71004">
        <w:rPr>
          <w:rFonts w:ascii="Arial" w:hAnsi="Arial" w:cs="Arial"/>
          <w:b/>
          <w:sz w:val="30"/>
          <w:szCs w:val="30"/>
        </w:rPr>
        <w:t>Konzentrationen bis 50.000</w:t>
      </w:r>
      <w:r w:rsidR="005237A7">
        <w:rPr>
          <w:rFonts w:ascii="Arial" w:hAnsi="Arial" w:cs="Arial"/>
          <w:b/>
          <w:sz w:val="30"/>
          <w:szCs w:val="30"/>
        </w:rPr>
        <w:t> </w:t>
      </w:r>
      <w:r w:rsidR="00F71004">
        <w:rPr>
          <w:rFonts w:ascii="Arial" w:hAnsi="Arial" w:cs="Arial"/>
          <w:b/>
          <w:sz w:val="30"/>
          <w:szCs w:val="30"/>
        </w:rPr>
        <w:t>ppm</w:t>
      </w:r>
    </w:p>
    <w:p w:rsidR="00190021" w:rsidRPr="00F71004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F71004" w:rsidRPr="00FF1AC8" w:rsidRDefault="00E67391" w:rsidP="00FF1AC8">
      <w:pPr>
        <w:overflowPunct/>
        <w:jc w:val="both"/>
        <w:textAlignment w:val="auto"/>
        <w:rPr>
          <w:rFonts w:ascii="Arial" w:hAnsi="Arial" w:cs="Arial"/>
          <w:b/>
        </w:rPr>
      </w:pPr>
      <w:r w:rsidRPr="00FF1AC8">
        <w:rPr>
          <w:rFonts w:ascii="Arial" w:hAnsi="Arial" w:cs="Arial"/>
          <w:b/>
        </w:rPr>
        <w:t xml:space="preserve">(Engerwitzdorf, </w:t>
      </w:r>
      <w:r w:rsidR="00167BB6">
        <w:rPr>
          <w:rFonts w:ascii="Arial" w:hAnsi="Arial" w:cs="Arial"/>
          <w:b/>
        </w:rPr>
        <w:t>12</w:t>
      </w:r>
      <w:r w:rsidR="00190021" w:rsidRPr="00FF1AC8">
        <w:rPr>
          <w:rFonts w:ascii="Arial" w:hAnsi="Arial" w:cs="Arial"/>
          <w:b/>
        </w:rPr>
        <w:t>.</w:t>
      </w:r>
      <w:r w:rsidR="00167BB6">
        <w:rPr>
          <w:rFonts w:ascii="Arial" w:hAnsi="Arial" w:cs="Arial"/>
          <w:b/>
        </w:rPr>
        <w:t>05.2016</w:t>
      </w:r>
      <w:r w:rsidRPr="00FF1AC8">
        <w:rPr>
          <w:rFonts w:ascii="Arial" w:hAnsi="Arial" w:cs="Arial"/>
          <w:b/>
        </w:rPr>
        <w:t xml:space="preserve">) </w:t>
      </w:r>
      <w:r w:rsidR="00F71004" w:rsidRPr="00FF1AC8">
        <w:rPr>
          <w:rFonts w:ascii="Arial" w:hAnsi="Arial" w:cs="Arial"/>
          <w:b/>
        </w:rPr>
        <w:t xml:space="preserve">Der </w:t>
      </w:r>
      <w:r w:rsidR="006D1A5C" w:rsidRPr="00FF1AC8">
        <w:rPr>
          <w:rFonts w:ascii="Arial" w:hAnsi="Arial" w:cs="Arial"/>
          <w:b/>
        </w:rPr>
        <w:t>modulare</w:t>
      </w:r>
      <w:r w:rsidR="00F71004" w:rsidRPr="00FF1AC8">
        <w:rPr>
          <w:rFonts w:ascii="Arial" w:hAnsi="Arial" w:cs="Arial"/>
          <w:b/>
        </w:rPr>
        <w:t xml:space="preserve"> CO</w:t>
      </w:r>
      <w:r w:rsidR="00F71004" w:rsidRPr="00FF1AC8">
        <w:rPr>
          <w:rFonts w:ascii="Arial" w:hAnsi="Arial" w:cs="Arial"/>
          <w:b/>
          <w:vertAlign w:val="subscript"/>
        </w:rPr>
        <w:t>2</w:t>
      </w:r>
      <w:r w:rsidR="00BF7795" w:rsidRPr="00FF1AC8">
        <w:rPr>
          <w:rFonts w:ascii="Arial" w:hAnsi="Arial" w:cs="Arial"/>
          <w:b/>
        </w:rPr>
        <w:t xml:space="preserve"> </w:t>
      </w:r>
      <w:r w:rsidR="006D1A5C" w:rsidRPr="00FF1AC8">
        <w:rPr>
          <w:rFonts w:ascii="Arial" w:hAnsi="Arial" w:cs="Arial"/>
          <w:b/>
        </w:rPr>
        <w:t>Transmitter EE870</w:t>
      </w:r>
      <w:r w:rsidR="00F71004" w:rsidRPr="00FF1AC8">
        <w:rPr>
          <w:rFonts w:ascii="Arial" w:hAnsi="Arial" w:cs="Arial"/>
          <w:b/>
        </w:rPr>
        <w:t xml:space="preserve"> von E+E Elektronik misst jetzt CO</w:t>
      </w:r>
      <w:r w:rsidR="00F71004" w:rsidRPr="00FF1AC8">
        <w:rPr>
          <w:rFonts w:ascii="Arial" w:hAnsi="Arial" w:cs="Arial"/>
          <w:b/>
          <w:vertAlign w:val="subscript"/>
        </w:rPr>
        <w:t>2</w:t>
      </w:r>
      <w:r w:rsidR="00BF7795" w:rsidRPr="00FF1AC8">
        <w:rPr>
          <w:rFonts w:ascii="Arial" w:hAnsi="Arial" w:cs="Arial"/>
          <w:b/>
        </w:rPr>
        <w:t xml:space="preserve"> </w:t>
      </w:r>
      <w:r w:rsidR="00A163DC" w:rsidRPr="00FF1AC8">
        <w:rPr>
          <w:rFonts w:ascii="Arial" w:hAnsi="Arial" w:cs="Arial"/>
          <w:b/>
        </w:rPr>
        <w:t>Konzentrationen bis zu 5 </w:t>
      </w:r>
      <w:r w:rsidR="00F71004" w:rsidRPr="00FF1AC8">
        <w:rPr>
          <w:rFonts w:ascii="Arial" w:hAnsi="Arial" w:cs="Arial"/>
          <w:b/>
        </w:rPr>
        <w:t>% CO</w:t>
      </w:r>
      <w:r w:rsidR="00F71004" w:rsidRPr="00FF1AC8">
        <w:rPr>
          <w:rFonts w:ascii="Arial" w:hAnsi="Arial" w:cs="Arial"/>
          <w:b/>
          <w:vertAlign w:val="subscript"/>
        </w:rPr>
        <w:t>2</w:t>
      </w:r>
      <w:r w:rsidR="00F71004" w:rsidRPr="00FF1AC8">
        <w:rPr>
          <w:rFonts w:ascii="Arial" w:hAnsi="Arial" w:cs="Arial"/>
          <w:b/>
        </w:rPr>
        <w:t xml:space="preserve"> (50.000</w:t>
      </w:r>
      <w:r w:rsidR="00A163DC" w:rsidRPr="00FF1AC8">
        <w:rPr>
          <w:rFonts w:ascii="Arial" w:hAnsi="Arial" w:cs="Arial"/>
          <w:b/>
        </w:rPr>
        <w:t> </w:t>
      </w:r>
      <w:r w:rsidR="00F71004" w:rsidRPr="00FF1AC8">
        <w:rPr>
          <w:rFonts w:ascii="Arial" w:hAnsi="Arial" w:cs="Arial"/>
          <w:b/>
        </w:rPr>
        <w:t xml:space="preserve">ppm). </w:t>
      </w:r>
      <w:r w:rsidR="00CD40FB" w:rsidRPr="00FF1AC8">
        <w:rPr>
          <w:rFonts w:ascii="Arial" w:hAnsi="Arial" w:cs="Arial"/>
          <w:b/>
        </w:rPr>
        <w:t xml:space="preserve">Durch den erweiterten Messbereich </w:t>
      </w:r>
      <w:r w:rsidR="00155695" w:rsidRPr="00FF1AC8">
        <w:rPr>
          <w:rFonts w:ascii="Arial" w:hAnsi="Arial" w:cs="Arial"/>
          <w:b/>
        </w:rPr>
        <w:t>ist der</w:t>
      </w:r>
      <w:r w:rsidR="006D1A5C" w:rsidRPr="00FF1AC8">
        <w:rPr>
          <w:rFonts w:ascii="Arial" w:hAnsi="Arial" w:cs="Arial"/>
          <w:b/>
        </w:rPr>
        <w:t xml:space="preserve"> EE870, bestehend aus CO</w:t>
      </w:r>
      <w:r w:rsidR="006D1A5C" w:rsidRPr="00FF1AC8">
        <w:rPr>
          <w:rFonts w:ascii="Arial" w:hAnsi="Arial" w:cs="Arial"/>
          <w:b/>
          <w:vertAlign w:val="subscript"/>
        </w:rPr>
        <w:t>2</w:t>
      </w:r>
      <w:r w:rsidR="006D1A5C" w:rsidRPr="00FF1AC8">
        <w:rPr>
          <w:rFonts w:ascii="Arial" w:hAnsi="Arial" w:cs="Arial"/>
          <w:b/>
        </w:rPr>
        <w:t xml:space="preserve"> Fühler, Wandlerplatine und Verbindungskabel,</w:t>
      </w:r>
      <w:r w:rsidR="00CD40FB" w:rsidRPr="00FF1AC8">
        <w:rPr>
          <w:rFonts w:ascii="Arial" w:hAnsi="Arial" w:cs="Arial"/>
          <w:b/>
        </w:rPr>
        <w:t xml:space="preserve"> </w:t>
      </w:r>
      <w:r w:rsidR="006D1A5C" w:rsidRPr="00FF1AC8">
        <w:rPr>
          <w:rFonts w:ascii="Arial" w:hAnsi="Arial" w:cs="Arial"/>
          <w:b/>
        </w:rPr>
        <w:t xml:space="preserve">nun </w:t>
      </w:r>
      <w:r w:rsidR="00155695" w:rsidRPr="00FF1AC8">
        <w:rPr>
          <w:rFonts w:ascii="Arial" w:hAnsi="Arial" w:cs="Arial"/>
          <w:b/>
        </w:rPr>
        <w:t>noch vielseitiger einsetzbar.</w:t>
      </w:r>
      <w:r w:rsidR="00CD40FB" w:rsidRPr="00FF1AC8">
        <w:rPr>
          <w:rFonts w:ascii="Arial" w:hAnsi="Arial" w:cs="Arial"/>
          <w:b/>
        </w:rPr>
        <w:t xml:space="preserve"> </w:t>
      </w:r>
      <w:r w:rsidR="00C05A17" w:rsidRPr="00FF1AC8">
        <w:rPr>
          <w:rFonts w:ascii="Arial" w:hAnsi="Arial" w:cs="Arial"/>
          <w:b/>
        </w:rPr>
        <w:t>Der austauschbare CO</w:t>
      </w:r>
      <w:r w:rsidR="00C05A17" w:rsidRPr="00FF1AC8">
        <w:rPr>
          <w:rFonts w:ascii="Arial" w:hAnsi="Arial" w:cs="Arial"/>
          <w:b/>
          <w:vertAlign w:val="subscript"/>
        </w:rPr>
        <w:t>2</w:t>
      </w:r>
      <w:r w:rsidR="00C05A17" w:rsidRPr="00FF1AC8">
        <w:rPr>
          <w:rFonts w:ascii="Arial" w:hAnsi="Arial" w:cs="Arial"/>
          <w:b/>
        </w:rPr>
        <w:t xml:space="preserve"> Fühler EE871</w:t>
      </w:r>
      <w:r w:rsidR="00FF1AC8" w:rsidRPr="00FF1AC8">
        <w:rPr>
          <w:rFonts w:ascii="Arial" w:hAnsi="Arial" w:cs="Arial"/>
          <w:b/>
        </w:rPr>
        <w:t xml:space="preserve"> mit Autokalibration</w:t>
      </w:r>
      <w:r w:rsidR="00695AB2" w:rsidRPr="00FF1AC8">
        <w:rPr>
          <w:rFonts w:ascii="Arial" w:hAnsi="Arial" w:cs="Arial"/>
          <w:b/>
        </w:rPr>
        <w:t xml:space="preserve"> </w:t>
      </w:r>
      <w:r w:rsidR="00C05A17" w:rsidRPr="00FF1AC8">
        <w:rPr>
          <w:rFonts w:ascii="Arial" w:hAnsi="Arial" w:cs="Arial"/>
          <w:b/>
        </w:rPr>
        <w:t xml:space="preserve">verwendet ein </w:t>
      </w:r>
      <w:r w:rsidR="00695AB2" w:rsidRPr="00FF1AC8">
        <w:rPr>
          <w:rFonts w:ascii="Arial" w:hAnsi="Arial" w:cs="Arial"/>
          <w:b/>
        </w:rPr>
        <w:t>Infrarot-Messprinzip (</w:t>
      </w:r>
      <w:r w:rsidR="00F71004" w:rsidRPr="00FF1AC8">
        <w:rPr>
          <w:rFonts w:ascii="Arial" w:hAnsi="Arial" w:cs="Arial"/>
          <w:b/>
        </w:rPr>
        <w:t>NDIR</w:t>
      </w:r>
      <w:r w:rsidR="00155695" w:rsidRPr="00FF1AC8">
        <w:rPr>
          <w:rFonts w:ascii="Arial" w:hAnsi="Arial" w:cs="Arial"/>
          <w:b/>
        </w:rPr>
        <w:t>-</w:t>
      </w:r>
      <w:r w:rsidR="00695AB2" w:rsidRPr="00FF1AC8">
        <w:rPr>
          <w:rFonts w:ascii="Arial" w:hAnsi="Arial" w:cs="Arial"/>
          <w:b/>
        </w:rPr>
        <w:t>Zweistrahlverfahren)</w:t>
      </w:r>
      <w:r w:rsidR="00CD40FB" w:rsidRPr="00FF1AC8">
        <w:rPr>
          <w:rFonts w:ascii="Arial" w:hAnsi="Arial" w:cs="Arial"/>
          <w:b/>
        </w:rPr>
        <w:t xml:space="preserve"> </w:t>
      </w:r>
      <w:r w:rsidR="0067270A" w:rsidRPr="00FF1AC8">
        <w:rPr>
          <w:rFonts w:ascii="Arial" w:hAnsi="Arial" w:cs="Arial"/>
          <w:b/>
        </w:rPr>
        <w:t>das</w:t>
      </w:r>
      <w:r w:rsidR="00F7265B">
        <w:rPr>
          <w:rFonts w:ascii="Arial" w:hAnsi="Arial" w:cs="Arial"/>
          <w:b/>
        </w:rPr>
        <w:t xml:space="preserve"> </w:t>
      </w:r>
      <w:r w:rsidR="00F71004" w:rsidRPr="00FF1AC8">
        <w:rPr>
          <w:rFonts w:ascii="Arial" w:hAnsi="Arial" w:cs="Arial"/>
          <w:b/>
        </w:rPr>
        <w:t>besonders unempfi</w:t>
      </w:r>
      <w:r w:rsidR="00155695" w:rsidRPr="00FF1AC8">
        <w:rPr>
          <w:rFonts w:ascii="Arial" w:hAnsi="Arial" w:cs="Arial"/>
          <w:b/>
        </w:rPr>
        <w:t>ndlich gegen</w:t>
      </w:r>
      <w:r w:rsidR="003D7297" w:rsidRPr="00FF1AC8">
        <w:rPr>
          <w:rFonts w:ascii="Arial" w:hAnsi="Arial" w:cs="Arial"/>
          <w:b/>
        </w:rPr>
        <w:t>über</w:t>
      </w:r>
      <w:r w:rsidR="00155695" w:rsidRPr="00FF1AC8">
        <w:rPr>
          <w:rFonts w:ascii="Arial" w:hAnsi="Arial" w:cs="Arial"/>
          <w:b/>
        </w:rPr>
        <w:t xml:space="preserve"> Verschmutzung</w:t>
      </w:r>
      <w:r w:rsidR="0067270A" w:rsidRPr="00FF1AC8">
        <w:rPr>
          <w:rFonts w:ascii="Arial" w:hAnsi="Arial" w:cs="Arial"/>
          <w:b/>
        </w:rPr>
        <w:t xml:space="preserve"> ist</w:t>
      </w:r>
      <w:r w:rsidR="00C05A17" w:rsidRPr="00FF1AC8">
        <w:rPr>
          <w:rFonts w:ascii="Arial" w:hAnsi="Arial" w:cs="Arial"/>
          <w:b/>
        </w:rPr>
        <w:t>.</w:t>
      </w:r>
      <w:r w:rsidR="003B2758" w:rsidRPr="00FF1AC8">
        <w:rPr>
          <w:rFonts w:ascii="Arial" w:hAnsi="Arial" w:cs="Arial"/>
          <w:b/>
        </w:rPr>
        <w:t xml:space="preserve"> </w:t>
      </w:r>
      <w:r w:rsidR="00FF1AC8" w:rsidRPr="00FF1AC8">
        <w:rPr>
          <w:rFonts w:ascii="Arial" w:eastAsia="ArialMT" w:hAnsi="Arial" w:cs="Arial"/>
          <w:b/>
        </w:rPr>
        <w:t xml:space="preserve">Alterungseffekte werden automatisch kompensiert, was zu einer hervorragenden Langzeitstabilität führt. </w:t>
      </w:r>
      <w:r w:rsidR="00CE3E6C">
        <w:rPr>
          <w:rFonts w:ascii="Arial" w:eastAsia="ArialMT" w:hAnsi="Arial" w:cs="Arial"/>
          <w:b/>
        </w:rPr>
        <w:t>D</w:t>
      </w:r>
      <w:r w:rsidR="00C05A17" w:rsidRPr="00FF1AC8">
        <w:rPr>
          <w:rFonts w:ascii="Arial" w:hAnsi="Arial" w:cs="Arial"/>
          <w:b/>
        </w:rPr>
        <w:t>er CO</w:t>
      </w:r>
      <w:r w:rsidR="00C05A17" w:rsidRPr="00FF1AC8">
        <w:rPr>
          <w:rFonts w:ascii="Arial" w:hAnsi="Arial" w:cs="Arial"/>
          <w:b/>
          <w:vertAlign w:val="subscript"/>
        </w:rPr>
        <w:t>2</w:t>
      </w:r>
      <w:r w:rsidR="00C05A17" w:rsidRPr="00FF1AC8">
        <w:rPr>
          <w:rFonts w:ascii="Arial" w:hAnsi="Arial" w:cs="Arial"/>
          <w:b/>
        </w:rPr>
        <w:t xml:space="preserve"> Transmitter</w:t>
      </w:r>
      <w:r w:rsidR="00CE3E6C">
        <w:rPr>
          <w:rFonts w:ascii="Arial" w:hAnsi="Arial" w:cs="Arial"/>
          <w:b/>
        </w:rPr>
        <w:t xml:space="preserve"> ist somit</w:t>
      </w:r>
      <w:r w:rsidR="00C05A17" w:rsidRPr="00FF1AC8">
        <w:rPr>
          <w:rFonts w:ascii="Arial" w:hAnsi="Arial" w:cs="Arial"/>
          <w:b/>
        </w:rPr>
        <w:t xml:space="preserve"> </w:t>
      </w:r>
      <w:r w:rsidR="00182A77" w:rsidRPr="00FF1AC8">
        <w:rPr>
          <w:rFonts w:ascii="Arial" w:hAnsi="Arial" w:cs="Arial"/>
          <w:b/>
        </w:rPr>
        <w:t>ideal</w:t>
      </w:r>
      <w:r w:rsidR="009269EA" w:rsidRPr="00FF1AC8">
        <w:rPr>
          <w:rFonts w:ascii="Arial" w:hAnsi="Arial" w:cs="Arial"/>
          <w:b/>
        </w:rPr>
        <w:t xml:space="preserve"> für</w:t>
      </w:r>
      <w:r w:rsidR="0067270A" w:rsidRPr="00FF1AC8">
        <w:rPr>
          <w:rFonts w:ascii="Arial" w:hAnsi="Arial" w:cs="Arial"/>
          <w:b/>
        </w:rPr>
        <w:t xml:space="preserve"> </w:t>
      </w:r>
      <w:r w:rsidR="00C05A17" w:rsidRPr="00FF1AC8">
        <w:rPr>
          <w:rFonts w:ascii="Arial" w:hAnsi="Arial" w:cs="Arial"/>
          <w:b/>
        </w:rPr>
        <w:t>anspruchsvolle Anwendungen.</w:t>
      </w:r>
    </w:p>
    <w:p w:rsidR="00155695" w:rsidRDefault="00155695" w:rsidP="00F71004">
      <w:pPr>
        <w:pStyle w:val="Textkrper2"/>
        <w:rPr>
          <w:rFonts w:cs="Arial"/>
          <w:b/>
        </w:rPr>
      </w:pPr>
    </w:p>
    <w:p w:rsidR="00463445" w:rsidRDefault="008805C8" w:rsidP="00F71004">
      <w:pPr>
        <w:pStyle w:val="Textkrper2"/>
        <w:rPr>
          <w:rFonts w:cs="Arial"/>
        </w:rPr>
      </w:pPr>
      <w:r>
        <w:rPr>
          <w:rFonts w:cs="Arial"/>
        </w:rPr>
        <w:t>Die</w:t>
      </w:r>
      <w:r w:rsidR="00155695" w:rsidRPr="00155695">
        <w:rPr>
          <w:rFonts w:cs="Arial"/>
        </w:rPr>
        <w:t xml:space="preserve"> </w:t>
      </w:r>
      <w:r w:rsidR="00F71004" w:rsidRPr="00155695">
        <w:rPr>
          <w:rFonts w:cs="Arial"/>
        </w:rPr>
        <w:t>Mehrpunkt CO</w:t>
      </w:r>
      <w:r w:rsidR="00F71004" w:rsidRPr="00155695">
        <w:rPr>
          <w:rFonts w:cs="Arial"/>
          <w:vertAlign w:val="subscript"/>
        </w:rPr>
        <w:t>2</w:t>
      </w:r>
      <w:r w:rsidR="00F71004" w:rsidRPr="00155695">
        <w:rPr>
          <w:rFonts w:cs="Arial"/>
        </w:rPr>
        <w:t xml:space="preserve">- und Temperaturjustage </w:t>
      </w:r>
      <w:r>
        <w:rPr>
          <w:rFonts w:cs="Arial"/>
        </w:rPr>
        <w:t>sorgt für eine</w:t>
      </w:r>
      <w:r w:rsidR="00155695" w:rsidRPr="00155695">
        <w:rPr>
          <w:rFonts w:cs="Arial"/>
        </w:rPr>
        <w:t xml:space="preserve"> </w:t>
      </w:r>
      <w:r w:rsidR="003B2758">
        <w:rPr>
          <w:rFonts w:cs="Arial"/>
        </w:rPr>
        <w:t xml:space="preserve">hervorragende Messgenauigkeit </w:t>
      </w:r>
      <w:r w:rsidR="00F71004" w:rsidRPr="00155695">
        <w:rPr>
          <w:rFonts w:cs="Arial"/>
        </w:rPr>
        <w:t>über den gesamten Temperatureinsatzbereich</w:t>
      </w:r>
      <w:r w:rsidR="00695AB2">
        <w:rPr>
          <w:rFonts w:cs="Arial"/>
        </w:rPr>
        <w:t xml:space="preserve"> von -40…60 °C.</w:t>
      </w:r>
      <w:r w:rsidR="00155695" w:rsidRPr="00155695">
        <w:rPr>
          <w:rFonts w:cs="Arial"/>
        </w:rPr>
        <w:t xml:space="preserve"> </w:t>
      </w:r>
      <w:r w:rsidR="0067270A">
        <w:rPr>
          <w:rFonts w:cs="Arial"/>
        </w:rPr>
        <w:t xml:space="preserve">Zudem bietet das IP65 Fühlergehäuse mit austauschbarem PTFE </w:t>
      </w:r>
      <w:r w:rsidR="00A963AA">
        <w:rPr>
          <w:rFonts w:cs="Arial"/>
        </w:rPr>
        <w:t xml:space="preserve">Filter </w:t>
      </w:r>
      <w:r w:rsidR="0067270A">
        <w:rPr>
          <w:rFonts w:cs="Arial"/>
        </w:rPr>
        <w:t>einen ausgezeichneten Schutz vor V</w:t>
      </w:r>
      <w:r w:rsidR="00FC5175">
        <w:rPr>
          <w:rFonts w:cs="Arial"/>
        </w:rPr>
        <w:t>erunreinigungen. Dadurch kann der CO</w:t>
      </w:r>
      <w:r w:rsidR="00FC5175" w:rsidRPr="00182A77">
        <w:rPr>
          <w:rFonts w:cs="Arial"/>
          <w:vertAlign w:val="subscript"/>
        </w:rPr>
        <w:t>2</w:t>
      </w:r>
      <w:r w:rsidR="00FC5175">
        <w:rPr>
          <w:rFonts w:cs="Arial"/>
        </w:rPr>
        <w:t xml:space="preserve"> Fühler auch in rauen Umgebungen</w:t>
      </w:r>
      <w:r w:rsidR="00FC5175" w:rsidRPr="00FC5175">
        <w:rPr>
          <w:rFonts w:cs="Arial"/>
        </w:rPr>
        <w:t xml:space="preserve"> </w:t>
      </w:r>
      <w:r w:rsidR="00FC5175">
        <w:rPr>
          <w:rFonts w:cs="Arial"/>
        </w:rPr>
        <w:t>wie beispielsweise in der Landwirtschaft (Stallungen, Brutkästen, Inkubatoren) eingesetzt werden.</w:t>
      </w:r>
    </w:p>
    <w:p w:rsidR="00FC5175" w:rsidRDefault="00FC5175" w:rsidP="00F71004">
      <w:pPr>
        <w:pStyle w:val="Textkrper2"/>
        <w:rPr>
          <w:rFonts w:cs="Arial"/>
        </w:rPr>
      </w:pPr>
    </w:p>
    <w:p w:rsidR="00FC5175" w:rsidRDefault="00FC5175" w:rsidP="00FC5175">
      <w:pPr>
        <w:pStyle w:val="Textkrper2"/>
        <w:rPr>
          <w:rFonts w:cs="Arial"/>
        </w:rPr>
      </w:pPr>
      <w:r>
        <w:rPr>
          <w:rFonts w:cs="Arial"/>
        </w:rPr>
        <w:t>Die kompakte Bauform, der elektrischen Anschluss mittels M12-Stecker und der optionale Montageflansch ermöglichen einen raschen Einbau und auch Austausch des CO</w:t>
      </w:r>
      <w:r w:rsidRPr="0067270A">
        <w:rPr>
          <w:rFonts w:cs="Arial"/>
          <w:vertAlign w:val="subscript"/>
        </w:rPr>
        <w:t>2</w:t>
      </w:r>
      <w:r>
        <w:rPr>
          <w:rFonts w:cs="Arial"/>
        </w:rPr>
        <w:t xml:space="preserve"> Fühlers. Für den Einsatz im Außenbereich ist ein optionaler </w:t>
      </w:r>
      <w:r w:rsidRPr="00796B3C">
        <w:rPr>
          <w:rFonts w:cs="Arial"/>
        </w:rPr>
        <w:t xml:space="preserve">Strahlungsschutz </w:t>
      </w:r>
      <w:r>
        <w:rPr>
          <w:rFonts w:cs="Arial"/>
        </w:rPr>
        <w:t>erhältlich.</w:t>
      </w:r>
    </w:p>
    <w:p w:rsidR="003F20F2" w:rsidRDefault="003F20F2" w:rsidP="003F20F2">
      <w:pPr>
        <w:pStyle w:val="Textkrper2"/>
        <w:rPr>
          <w:rFonts w:cs="Arial"/>
        </w:rPr>
      </w:pPr>
    </w:p>
    <w:p w:rsidR="00796B3C" w:rsidRPr="0086351F" w:rsidRDefault="009269EA" w:rsidP="003D7297">
      <w:pPr>
        <w:pStyle w:val="Textkrper2"/>
        <w:rPr>
          <w:rFonts w:cs="Arial"/>
        </w:rPr>
      </w:pPr>
      <w:r>
        <w:rPr>
          <w:rFonts w:cs="Arial"/>
        </w:rPr>
        <w:t>Beim EE870 stehen d</w:t>
      </w:r>
      <w:r w:rsidR="005E18EA">
        <w:rPr>
          <w:rFonts w:cs="Arial"/>
        </w:rPr>
        <w:t>ie Messwerte bis 5</w:t>
      </w:r>
      <w:r w:rsidR="00A163DC">
        <w:rPr>
          <w:rFonts w:cs="Arial"/>
        </w:rPr>
        <w:t> </w:t>
      </w:r>
      <w:r w:rsidR="005E18EA">
        <w:rPr>
          <w:rFonts w:cs="Arial"/>
        </w:rPr>
        <w:t>% CO</w:t>
      </w:r>
      <w:r w:rsidR="005E18EA" w:rsidRPr="003D7297">
        <w:rPr>
          <w:rFonts w:cs="Arial"/>
          <w:vertAlign w:val="subscript"/>
        </w:rPr>
        <w:t>2</w:t>
      </w:r>
      <w:r w:rsidR="005E18EA">
        <w:rPr>
          <w:rFonts w:cs="Arial"/>
        </w:rPr>
        <w:t xml:space="preserve"> (50.000 ppm) </w:t>
      </w:r>
      <w:r w:rsidRPr="00BF7795">
        <w:rPr>
          <w:rFonts w:cs="Arial"/>
        </w:rPr>
        <w:t xml:space="preserve">als Spannungs- oder Stromsignal am </w:t>
      </w:r>
      <w:r>
        <w:rPr>
          <w:rFonts w:cs="Arial"/>
        </w:rPr>
        <w:t>Analogausgang</w:t>
      </w:r>
      <w:r w:rsidRPr="00BF7795">
        <w:rPr>
          <w:rFonts w:cs="Arial"/>
        </w:rPr>
        <w:t xml:space="preserve"> </w:t>
      </w:r>
      <w:r w:rsidR="00A963AA">
        <w:rPr>
          <w:rFonts w:cs="Arial"/>
        </w:rPr>
        <w:t>sowie</w:t>
      </w:r>
      <w:r w:rsidR="00A963AA" w:rsidRPr="00BF7795">
        <w:rPr>
          <w:rFonts w:cs="Arial"/>
        </w:rPr>
        <w:t xml:space="preserve"> auf der Modbus RTU Schnittstelle </w:t>
      </w:r>
      <w:r w:rsidRPr="00BF7795">
        <w:rPr>
          <w:rFonts w:cs="Arial"/>
        </w:rPr>
        <w:t>der</w:t>
      </w:r>
      <w:r>
        <w:rPr>
          <w:rFonts w:cs="Arial"/>
        </w:rPr>
        <w:t xml:space="preserve"> </w:t>
      </w:r>
      <w:r w:rsidRPr="00BF7795">
        <w:rPr>
          <w:rFonts w:cs="Arial"/>
        </w:rPr>
        <w:t>Wandlerplatine zur Verfügung.</w:t>
      </w:r>
      <w:r w:rsidR="00A96F0C">
        <w:rPr>
          <w:rFonts w:cs="Arial"/>
        </w:rPr>
        <w:t xml:space="preserve"> </w:t>
      </w:r>
      <w:r w:rsidR="003D7297">
        <w:rPr>
          <w:rFonts w:ascii="Helvetica" w:hAnsi="Helvetica"/>
          <w:color w:val="1E1E1E"/>
          <w:shd w:val="clear" w:color="auto" w:fill="FFFFFF"/>
        </w:rPr>
        <w:t>Ein optionales Kit erlaubt die Konfiguration und die Justage des EE87</w:t>
      </w:r>
      <w:r w:rsidR="00FF1AC8">
        <w:rPr>
          <w:rFonts w:ascii="Helvetica" w:hAnsi="Helvetica"/>
          <w:color w:val="1E1E1E"/>
          <w:shd w:val="clear" w:color="auto" w:fill="FFFFFF"/>
        </w:rPr>
        <w:t>1 Fühlers</w:t>
      </w:r>
      <w:r w:rsidR="003D7297">
        <w:rPr>
          <w:rFonts w:ascii="Helvetica" w:hAnsi="Helvetica"/>
          <w:color w:val="1E1E1E"/>
          <w:shd w:val="clear" w:color="auto" w:fill="FFFFFF"/>
        </w:rPr>
        <w:t>.</w:t>
      </w:r>
    </w:p>
    <w:p w:rsidR="00E67391" w:rsidRDefault="00E67391" w:rsidP="00E67391">
      <w:pPr>
        <w:pStyle w:val="Textkrper2"/>
        <w:rPr>
          <w:rFonts w:cs="Arial"/>
        </w:rPr>
      </w:pPr>
    </w:p>
    <w:p w:rsidR="00AD6A88" w:rsidRDefault="00AD6A88" w:rsidP="00E67391">
      <w:pPr>
        <w:pStyle w:val="Textkrper2"/>
        <w:rPr>
          <w:rFonts w:cs="Arial"/>
        </w:rPr>
      </w:pPr>
    </w:p>
    <w:p w:rsidR="00AD6A88" w:rsidRPr="0086351F" w:rsidRDefault="00AD6A88" w:rsidP="00E67391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>Zeichen (ohne Leerzeichen)</w:t>
      </w:r>
      <w:r w:rsidR="00FD1A45" w:rsidRPr="0086351F">
        <w:rPr>
          <w:rFonts w:cs="Arial"/>
        </w:rPr>
        <w:t xml:space="preserve">: </w:t>
      </w:r>
      <w:r w:rsidR="00167BB6">
        <w:rPr>
          <w:rFonts w:cs="Arial"/>
        </w:rPr>
        <w:t>1446</w:t>
      </w:r>
      <w:bookmarkStart w:id="0" w:name="_GoBack"/>
      <w:bookmarkEnd w:id="0"/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 xml:space="preserve">Wörter: </w:t>
      </w:r>
      <w:r w:rsidR="00167BB6">
        <w:rPr>
          <w:rFonts w:cs="Arial"/>
        </w:rPr>
        <w:t>208</w:t>
      </w:r>
    </w:p>
    <w:p w:rsidR="008040EC" w:rsidRPr="0086351F" w:rsidRDefault="008040EC" w:rsidP="00714BC0">
      <w:pPr>
        <w:pStyle w:val="Textkrper2"/>
        <w:rPr>
          <w:rFonts w:cs="Arial"/>
        </w:rPr>
      </w:pPr>
    </w:p>
    <w:p w:rsidR="00E67391" w:rsidRPr="0086351F" w:rsidRDefault="0082799E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Bildmaterial</w:t>
      </w:r>
    </w:p>
    <w:p w:rsidR="003B2758" w:rsidRDefault="003B2758" w:rsidP="00E67391">
      <w:pPr>
        <w:pStyle w:val="Textkrper2"/>
        <w:rPr>
          <w:rFonts w:cs="Arial"/>
        </w:rPr>
      </w:pPr>
      <w:r>
        <w:rPr>
          <w:rFonts w:cs="Arial"/>
          <w:b/>
          <w:noProof/>
        </w:rPr>
        <w:drawing>
          <wp:inline distT="0" distB="0" distL="0" distR="0">
            <wp:extent cx="2880000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70_RGB_72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758" w:rsidRDefault="003B2758" w:rsidP="00E67391">
      <w:pPr>
        <w:pStyle w:val="Textkrper2"/>
        <w:rPr>
          <w:rFonts w:cs="Arial"/>
        </w:rPr>
      </w:pPr>
      <w:r>
        <w:rPr>
          <w:rFonts w:cs="Arial"/>
        </w:rPr>
        <w:t>Abbildung 1:</w:t>
      </w:r>
      <w:r w:rsidR="00FF1AC8">
        <w:rPr>
          <w:rFonts w:cs="Arial"/>
        </w:rPr>
        <w:t xml:space="preserve"> Modularer CO</w:t>
      </w:r>
      <w:r w:rsidR="00FF1AC8" w:rsidRPr="00FF1AC8">
        <w:rPr>
          <w:rFonts w:cs="Arial"/>
          <w:vertAlign w:val="subscript"/>
        </w:rPr>
        <w:t>2</w:t>
      </w:r>
      <w:r w:rsidR="00FF1AC8">
        <w:rPr>
          <w:rFonts w:cs="Arial"/>
        </w:rPr>
        <w:t xml:space="preserve"> Transmitter EE870 mit austauschbarem Fühler EE871</w:t>
      </w:r>
      <w:r>
        <w:rPr>
          <w:rFonts w:cs="Arial"/>
        </w:rPr>
        <w:t>.</w:t>
      </w:r>
    </w:p>
    <w:p w:rsidR="00AD6A88" w:rsidRDefault="00AD6A8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AD6A88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86351F">
        <w:rPr>
          <w:sz w:val="20"/>
        </w:rPr>
        <w:t>Fotos: E+E Elektronik G</w:t>
      </w:r>
      <w:r w:rsidR="00BD1B5D" w:rsidRPr="0086351F">
        <w:rPr>
          <w:sz w:val="20"/>
        </w:rPr>
        <w:t>es.</w:t>
      </w:r>
      <w:r w:rsidRPr="0086351F">
        <w:rPr>
          <w:sz w:val="20"/>
        </w:rPr>
        <w:t>m</w:t>
      </w:r>
      <w:r w:rsidR="00BD1B5D" w:rsidRPr="0086351F">
        <w:rPr>
          <w:sz w:val="20"/>
        </w:rPr>
        <w:t>.</w:t>
      </w:r>
      <w:r w:rsidRPr="0086351F">
        <w:rPr>
          <w:sz w:val="20"/>
        </w:rPr>
        <w:t>b</w:t>
      </w:r>
      <w:r w:rsidR="00BD1B5D" w:rsidRPr="0086351F">
        <w:rPr>
          <w:sz w:val="20"/>
        </w:rPr>
        <w:t>.</w:t>
      </w:r>
      <w:r w:rsidRPr="0086351F">
        <w:rPr>
          <w:sz w:val="20"/>
        </w:rPr>
        <w:t>H</w:t>
      </w:r>
      <w:r w:rsidR="00BD1B5D" w:rsidRPr="0086351F">
        <w:rPr>
          <w:sz w:val="20"/>
        </w:rPr>
        <w:t>.</w:t>
      </w:r>
      <w:r w:rsidRPr="0086351F">
        <w:rPr>
          <w:sz w:val="20"/>
        </w:rPr>
        <w:t>, Abdruck honorarfrei</w:t>
      </w:r>
    </w:p>
    <w:p w:rsidR="00AD6A88" w:rsidRDefault="00AD6A8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AD6A88" w:rsidRDefault="00AD6A8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br w:type="page"/>
      </w:r>
    </w:p>
    <w:p w:rsidR="009507DA" w:rsidRPr="0086351F" w:rsidRDefault="009507DA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122D34" w:rsidRPr="0086351F" w:rsidRDefault="000404B6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Über E+E Elektronik</w:t>
      </w:r>
    </w:p>
    <w:p w:rsidR="00A0463E" w:rsidRPr="0086351F" w:rsidRDefault="00FD0C65" w:rsidP="00A45E49">
      <w:pPr>
        <w:pStyle w:val="Textkrper2"/>
        <w:rPr>
          <w:rFonts w:cs="Arial"/>
        </w:rPr>
      </w:pPr>
      <w:r w:rsidRPr="0086351F">
        <w:rPr>
          <w:rFonts w:cs="Arial"/>
        </w:rPr>
        <w:t>E+E</w:t>
      </w:r>
      <w:r w:rsidR="00F62223" w:rsidRPr="0086351F">
        <w:rPr>
          <w:rFonts w:cs="Arial"/>
        </w:rPr>
        <w:t> </w:t>
      </w:r>
      <w:r w:rsidRPr="0086351F">
        <w:rPr>
          <w:rFonts w:cs="Arial"/>
        </w:rPr>
        <w:t>Elektronik entwickelt und produziert</w:t>
      </w:r>
      <w:r w:rsidR="00FE14BB" w:rsidRPr="0086351F">
        <w:rPr>
          <w:rFonts w:cs="Arial"/>
        </w:rPr>
        <w:t xml:space="preserve"> Sensoren und Messumformer</w:t>
      </w:r>
      <w:r w:rsidR="00EF6D70" w:rsidRPr="0086351F">
        <w:rPr>
          <w:rFonts w:cs="Arial"/>
        </w:rPr>
        <w:t xml:space="preserve"> für Feuchte, Temperatur, Taupunkt, Feuchte in Öl, Luftgeschwindigkeit, Durchfluss und CO</w:t>
      </w:r>
      <w:r w:rsidR="00EF6D70" w:rsidRPr="0086351F">
        <w:rPr>
          <w:rFonts w:cs="Arial"/>
          <w:vertAlign w:val="subscript"/>
        </w:rPr>
        <w:t>2</w:t>
      </w:r>
      <w:r w:rsidR="00EF6D70" w:rsidRPr="0086351F">
        <w:rPr>
          <w:rFonts w:cs="Arial"/>
        </w:rPr>
        <w:t>. Datenlogger, Handmessgeräte und Kalibriersysteme ergänzen das umfangreiche Produktportfolio</w:t>
      </w:r>
      <w:r w:rsidRPr="0086351F">
        <w:rPr>
          <w:rFonts w:cs="Arial"/>
        </w:rPr>
        <w:t xml:space="preserve"> des österreichischen Sensorspezialisten</w:t>
      </w:r>
      <w:r w:rsidR="00EF6D70" w:rsidRPr="0086351F">
        <w:rPr>
          <w:rFonts w:cs="Arial"/>
        </w:rPr>
        <w:t xml:space="preserve">. </w:t>
      </w:r>
      <w:r w:rsidR="009F56E7" w:rsidRPr="0086351F">
        <w:rPr>
          <w:rFonts w:cs="Arial"/>
        </w:rPr>
        <w:t>Die Hauptanwendungsgebiete für E+E</w:t>
      </w:r>
      <w:r w:rsidR="00F62223" w:rsidRPr="0086351F">
        <w:rPr>
          <w:rFonts w:cs="Arial"/>
        </w:rPr>
        <w:t> </w:t>
      </w:r>
      <w:r w:rsidR="009F56E7" w:rsidRPr="0086351F">
        <w:rPr>
          <w:rFonts w:cs="Arial"/>
        </w:rPr>
        <w:t>Produkte liegen in der HLK- und Gebäudetechnik, industriellen Messtechnik und der Automobilindustrie.</w:t>
      </w:r>
      <w:r w:rsidR="009F56E7" w:rsidRPr="0086351F">
        <w:rPr>
          <w:rFonts w:cs="Arial"/>
          <w:szCs w:val="18"/>
        </w:rPr>
        <w:t xml:space="preserve"> Ein zertifiziertes Qualitätsmanagements</w:t>
      </w:r>
      <w:r w:rsidR="0086351F">
        <w:rPr>
          <w:rFonts w:cs="Arial"/>
          <w:szCs w:val="18"/>
        </w:rPr>
        <w:t>ystem gemäß ISO 9001 und ISO/TS </w:t>
      </w:r>
      <w:r w:rsidR="009F56E7" w:rsidRPr="0086351F">
        <w:rPr>
          <w:rFonts w:cs="Arial"/>
          <w:szCs w:val="18"/>
        </w:rPr>
        <w:t xml:space="preserve">16949 stellt </w:t>
      </w:r>
      <w:r w:rsidRPr="0086351F">
        <w:rPr>
          <w:rFonts w:cs="Arial"/>
          <w:szCs w:val="18"/>
        </w:rPr>
        <w:t>höchste</w:t>
      </w:r>
      <w:r w:rsidR="009F56E7" w:rsidRPr="0086351F">
        <w:rPr>
          <w:rFonts w:cs="Arial"/>
          <w:szCs w:val="18"/>
        </w:rPr>
        <w:t xml:space="preserve"> Qualität</w:t>
      </w:r>
      <w:r w:rsidRPr="0086351F">
        <w:rPr>
          <w:rFonts w:cs="Arial"/>
          <w:szCs w:val="18"/>
        </w:rPr>
        <w:t xml:space="preserve">sstandards sicher. </w:t>
      </w:r>
      <w:r w:rsidR="00F62223" w:rsidRPr="0086351F">
        <w:rPr>
          <w:rFonts w:cs="Arial"/>
          <w:szCs w:val="18"/>
        </w:rPr>
        <w:t xml:space="preserve">E+E Elektronik </w:t>
      </w:r>
      <w:r w:rsidR="004F7203" w:rsidRPr="0086351F">
        <w:rPr>
          <w:rFonts w:cs="Arial"/>
          <w:szCs w:val="18"/>
        </w:rPr>
        <w:t>unterhält ein</w:t>
      </w:r>
      <w:r w:rsidR="00F62223" w:rsidRPr="0086351F">
        <w:rPr>
          <w:rFonts w:cs="Arial"/>
          <w:szCs w:val="18"/>
        </w:rPr>
        <w:t xml:space="preserve"> weltweites Vertriebsnetz</w:t>
      </w:r>
      <w:r w:rsidR="004F7203" w:rsidRPr="0086351F">
        <w:rPr>
          <w:rFonts w:cs="Arial"/>
          <w:szCs w:val="18"/>
        </w:rPr>
        <w:t>werk</w:t>
      </w:r>
      <w:r w:rsidR="00F62223" w:rsidRPr="0086351F">
        <w:rPr>
          <w:rFonts w:cs="Arial"/>
          <w:szCs w:val="18"/>
        </w:rPr>
        <w:t xml:space="preserve"> und ist mit eigenen </w:t>
      </w:r>
      <w:r w:rsidR="00EF6D70" w:rsidRPr="0086351F">
        <w:rPr>
          <w:rFonts w:cs="Arial"/>
        </w:rPr>
        <w:t>Niederlassungen in Deutschland, Frankreich, Italien, Korea</w:t>
      </w:r>
      <w:r w:rsidR="00A0463E" w:rsidRPr="0086351F">
        <w:rPr>
          <w:rFonts w:cs="Arial"/>
        </w:rPr>
        <w:t>,</w:t>
      </w:r>
      <w:r w:rsidR="00EF6D70" w:rsidRPr="0086351F">
        <w:rPr>
          <w:rFonts w:cs="Arial"/>
        </w:rPr>
        <w:t xml:space="preserve"> </w:t>
      </w:r>
      <w:r w:rsidR="00A0463E" w:rsidRPr="0086351F">
        <w:rPr>
          <w:rFonts w:cs="Arial"/>
        </w:rPr>
        <w:t xml:space="preserve">China </w:t>
      </w:r>
      <w:r w:rsidR="00EF6D70" w:rsidRPr="0086351F">
        <w:rPr>
          <w:rFonts w:cs="Arial"/>
        </w:rPr>
        <w:t>und den USA vertreten</w:t>
      </w:r>
      <w:r w:rsidR="00A0463E" w:rsidRPr="0086351F">
        <w:rPr>
          <w:rFonts w:cs="Arial"/>
        </w:rPr>
        <w:t>.</w:t>
      </w:r>
      <w:r w:rsidR="00EF6D70" w:rsidRPr="0086351F">
        <w:rPr>
          <w:rFonts w:cs="Arial"/>
        </w:rPr>
        <w:t xml:space="preserve"> </w:t>
      </w:r>
      <w:r w:rsidR="00F960FB" w:rsidRPr="0086351F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86351F" w:rsidRDefault="00E762DB" w:rsidP="00CB1545">
      <w:pPr>
        <w:rPr>
          <w:rFonts w:ascii="Arial" w:hAnsi="Arial" w:cs="Arial"/>
        </w:rPr>
      </w:pPr>
    </w:p>
    <w:p w:rsidR="00CB1545" w:rsidRPr="0086351F" w:rsidRDefault="0082799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Kontakt</w:t>
      </w:r>
      <w:r w:rsidR="00CB1545" w:rsidRPr="0086351F">
        <w:rPr>
          <w:rFonts w:ascii="Arial" w:hAnsi="Arial" w:cs="Arial"/>
          <w:b/>
        </w:rPr>
        <w:t>:</w:t>
      </w:r>
      <w:r w:rsidR="00CB1545" w:rsidRPr="0086351F">
        <w:rPr>
          <w:rFonts w:ascii="Arial" w:hAnsi="Arial" w:cs="Arial"/>
        </w:rPr>
        <w:t xml:space="preserve"> </w:t>
      </w:r>
      <w:r w:rsidR="00731AFA" w:rsidRPr="0086351F">
        <w:rPr>
          <w:rFonts w:ascii="Arial" w:hAnsi="Arial" w:cs="Arial"/>
        </w:rPr>
        <w:t>www.epluse</w:t>
      </w:r>
      <w:r w:rsidR="00F12298" w:rsidRPr="0086351F">
        <w:rPr>
          <w:rFonts w:ascii="Arial" w:hAnsi="Arial" w:cs="Arial"/>
        </w:rPr>
        <w:t xml:space="preserve">.com, info@epluse.at, </w:t>
      </w:r>
      <w:r w:rsidR="005B1189" w:rsidRPr="0086351F">
        <w:rPr>
          <w:rFonts w:ascii="Arial" w:hAnsi="Arial" w:cs="Arial"/>
        </w:rPr>
        <w:t xml:space="preserve">T: +43 </w:t>
      </w:r>
      <w:r w:rsidR="00FD5772" w:rsidRPr="0086351F">
        <w:rPr>
          <w:rFonts w:ascii="Arial" w:hAnsi="Arial" w:cs="Arial"/>
        </w:rPr>
        <w:t>(0)</w:t>
      </w:r>
      <w:r w:rsidR="005B1189" w:rsidRPr="0086351F">
        <w:rPr>
          <w:rFonts w:ascii="Arial" w:hAnsi="Arial" w:cs="Arial"/>
        </w:rPr>
        <w:t xml:space="preserve"> 7235</w:t>
      </w:r>
      <w:r w:rsidR="00732A2E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>605-0</w:t>
      </w:r>
      <w:r w:rsidR="00F12298" w:rsidRPr="0086351F">
        <w:rPr>
          <w:rFonts w:ascii="Arial" w:hAnsi="Arial" w:cs="Arial"/>
        </w:rPr>
        <w:t>, F: +43 (0) 7235 605-8</w:t>
      </w:r>
    </w:p>
    <w:p w:rsidR="00CB1545" w:rsidRPr="0086351F" w:rsidRDefault="00CB1545" w:rsidP="00CB1545">
      <w:pPr>
        <w:rPr>
          <w:rFonts w:ascii="Arial" w:hAnsi="Arial" w:cs="Arial"/>
          <w:b/>
        </w:rPr>
      </w:pPr>
    </w:p>
    <w:p w:rsidR="007908F8" w:rsidRPr="0086351F" w:rsidRDefault="00A0463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Rückfragehinweis</w:t>
      </w:r>
      <w:r w:rsidR="00F12298" w:rsidRPr="0086351F">
        <w:rPr>
          <w:rFonts w:ascii="Arial" w:hAnsi="Arial" w:cs="Arial"/>
          <w:b/>
        </w:rPr>
        <w:t>:</w:t>
      </w:r>
      <w:r w:rsidR="00F12298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 xml:space="preserve">Hr. </w:t>
      </w:r>
      <w:r w:rsidR="003C5AB4" w:rsidRPr="0086351F">
        <w:rPr>
          <w:rFonts w:ascii="Arial" w:hAnsi="Arial" w:cs="Arial"/>
        </w:rPr>
        <w:t>Johannes Fraundorfer</w:t>
      </w:r>
      <w:r w:rsidR="00F12298" w:rsidRPr="0086351F">
        <w:rPr>
          <w:rFonts w:ascii="Arial" w:hAnsi="Arial" w:cs="Arial"/>
        </w:rPr>
        <w:t>, T</w:t>
      </w:r>
      <w:r w:rsidR="00560D51" w:rsidRPr="0086351F">
        <w:rPr>
          <w:rFonts w:ascii="Arial" w:hAnsi="Arial" w:cs="Arial"/>
        </w:rPr>
        <w:t>: +43 (0)7235 605-217</w:t>
      </w:r>
      <w:r w:rsidR="00F12298" w:rsidRPr="0086351F">
        <w:rPr>
          <w:rFonts w:ascii="Arial" w:hAnsi="Arial" w:cs="Arial"/>
        </w:rPr>
        <w:t xml:space="preserve">, </w:t>
      </w:r>
      <w:hyperlink r:id="rId9" w:history="1">
        <w:r w:rsidRPr="0086351F">
          <w:rPr>
            <w:rFonts w:ascii="Arial" w:hAnsi="Arial" w:cs="Arial"/>
          </w:rPr>
          <w:t>pr@epluse.at</w:t>
        </w:r>
      </w:hyperlink>
    </w:p>
    <w:sectPr w:rsidR="007908F8" w:rsidRPr="0086351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0D" w:rsidRDefault="00863B0D">
      <w:r>
        <w:separator/>
      </w:r>
    </w:p>
  </w:endnote>
  <w:endnote w:type="continuationSeparator" w:id="0">
    <w:p w:rsidR="00863B0D" w:rsidRDefault="0086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t>E+E Elektronik Ges.m.b.H., Langwiesen 7, 4209 Engerwitzdorf, Österreich</w:t>
    </w:r>
    <w:r w:rsidRPr="0086351F">
      <w:rPr>
        <w:rFonts w:ascii="Arial" w:hAnsi="Arial" w:cs="Arial"/>
        <w:i/>
        <w:color w:val="7F7F7F" w:themeColor="text1" w:themeTint="80"/>
      </w:rPr>
      <w:tab/>
    </w:r>
    <w:r w:rsidR="00F4413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="00F4413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67BB6">
      <w:rPr>
        <w:rFonts w:ascii="Arial" w:hAnsi="Arial" w:cs="Arial"/>
        <w:i/>
        <w:noProof/>
        <w:color w:val="7F7F7F" w:themeColor="text1" w:themeTint="80"/>
      </w:rPr>
      <w:t>2</w:t>
    </w:r>
    <w:r w:rsidR="00F4413B" w:rsidRPr="0086351F">
      <w:rPr>
        <w:rFonts w:ascii="Arial" w:hAnsi="Arial" w:cs="Arial"/>
        <w:i/>
        <w:color w:val="7F7F7F" w:themeColor="text1" w:themeTint="80"/>
      </w:rPr>
      <w:fldChar w:fldCharType="end"/>
    </w:r>
    <w:r w:rsidRPr="0086351F">
      <w:rPr>
        <w:rFonts w:ascii="Arial" w:hAnsi="Arial" w:cs="Arial"/>
        <w:i/>
        <w:color w:val="7F7F7F" w:themeColor="text1" w:themeTint="80"/>
      </w:rPr>
      <w:t>/</w:t>
    </w:r>
    <w:r w:rsidR="00F4413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F4413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67BB6">
      <w:rPr>
        <w:rFonts w:ascii="Arial" w:hAnsi="Arial" w:cs="Arial"/>
        <w:i/>
        <w:noProof/>
        <w:color w:val="7F7F7F" w:themeColor="text1" w:themeTint="80"/>
      </w:rPr>
      <w:t>2</w:t>
    </w:r>
    <w:r w:rsidR="00F4413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0D" w:rsidRDefault="00863B0D">
      <w:r>
        <w:separator/>
      </w:r>
    </w:p>
  </w:footnote>
  <w:footnote w:type="continuationSeparator" w:id="0">
    <w:p w:rsidR="00863B0D" w:rsidRDefault="0086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24273"/>
    <w:rsid w:val="0013434C"/>
    <w:rsid w:val="001406BB"/>
    <w:rsid w:val="00141C90"/>
    <w:rsid w:val="00151E77"/>
    <w:rsid w:val="0015235F"/>
    <w:rsid w:val="00155695"/>
    <w:rsid w:val="00156648"/>
    <w:rsid w:val="001600E1"/>
    <w:rsid w:val="001605E4"/>
    <w:rsid w:val="00167BB6"/>
    <w:rsid w:val="0017724A"/>
    <w:rsid w:val="0018046B"/>
    <w:rsid w:val="00182A77"/>
    <w:rsid w:val="00182B06"/>
    <w:rsid w:val="00185F0D"/>
    <w:rsid w:val="00190021"/>
    <w:rsid w:val="00195806"/>
    <w:rsid w:val="001A5337"/>
    <w:rsid w:val="001B141A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2758"/>
    <w:rsid w:val="003B3127"/>
    <w:rsid w:val="003B70A0"/>
    <w:rsid w:val="003C29DE"/>
    <w:rsid w:val="003C5AB4"/>
    <w:rsid w:val="003D7297"/>
    <w:rsid w:val="003E6D50"/>
    <w:rsid w:val="003F20F2"/>
    <w:rsid w:val="00404364"/>
    <w:rsid w:val="0042679D"/>
    <w:rsid w:val="004320B8"/>
    <w:rsid w:val="0043379A"/>
    <w:rsid w:val="0043686F"/>
    <w:rsid w:val="004509E0"/>
    <w:rsid w:val="00452DCF"/>
    <w:rsid w:val="00456A80"/>
    <w:rsid w:val="00463445"/>
    <w:rsid w:val="004656BA"/>
    <w:rsid w:val="004663DD"/>
    <w:rsid w:val="00473EA9"/>
    <w:rsid w:val="00477AEB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237A7"/>
    <w:rsid w:val="00543565"/>
    <w:rsid w:val="00546535"/>
    <w:rsid w:val="00550782"/>
    <w:rsid w:val="005529B3"/>
    <w:rsid w:val="00560D51"/>
    <w:rsid w:val="00572978"/>
    <w:rsid w:val="005B1123"/>
    <w:rsid w:val="005B1189"/>
    <w:rsid w:val="005B40E6"/>
    <w:rsid w:val="005C3D38"/>
    <w:rsid w:val="005D787F"/>
    <w:rsid w:val="005E18EA"/>
    <w:rsid w:val="005E377B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270A"/>
    <w:rsid w:val="00676BA0"/>
    <w:rsid w:val="00684761"/>
    <w:rsid w:val="00695AB2"/>
    <w:rsid w:val="006A4D6E"/>
    <w:rsid w:val="006B0C6F"/>
    <w:rsid w:val="006C1E86"/>
    <w:rsid w:val="006D1A5C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3CBC"/>
    <w:rsid w:val="00734D18"/>
    <w:rsid w:val="00747216"/>
    <w:rsid w:val="00752014"/>
    <w:rsid w:val="007600BE"/>
    <w:rsid w:val="007746BE"/>
    <w:rsid w:val="00784A20"/>
    <w:rsid w:val="007908F8"/>
    <w:rsid w:val="00792D2E"/>
    <w:rsid w:val="00796B3C"/>
    <w:rsid w:val="00797B7F"/>
    <w:rsid w:val="00797F30"/>
    <w:rsid w:val="007A537B"/>
    <w:rsid w:val="007C6587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6351F"/>
    <w:rsid w:val="00863B0D"/>
    <w:rsid w:val="00872F84"/>
    <w:rsid w:val="008805C8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910BDA"/>
    <w:rsid w:val="00916233"/>
    <w:rsid w:val="009269EA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63DC"/>
    <w:rsid w:val="00A36440"/>
    <w:rsid w:val="00A45E49"/>
    <w:rsid w:val="00A5139B"/>
    <w:rsid w:val="00A5229E"/>
    <w:rsid w:val="00A71B95"/>
    <w:rsid w:val="00A963AA"/>
    <w:rsid w:val="00A96F0C"/>
    <w:rsid w:val="00AA454F"/>
    <w:rsid w:val="00AA4780"/>
    <w:rsid w:val="00AB14E7"/>
    <w:rsid w:val="00AC235D"/>
    <w:rsid w:val="00AC28F2"/>
    <w:rsid w:val="00AC7066"/>
    <w:rsid w:val="00AD5534"/>
    <w:rsid w:val="00AD6A88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920E2"/>
    <w:rsid w:val="00BA0B18"/>
    <w:rsid w:val="00BA5B2D"/>
    <w:rsid w:val="00BA6DFB"/>
    <w:rsid w:val="00BB3C7F"/>
    <w:rsid w:val="00BB7C3A"/>
    <w:rsid w:val="00BC4302"/>
    <w:rsid w:val="00BD1B5D"/>
    <w:rsid w:val="00BD2DC8"/>
    <w:rsid w:val="00BE0BF6"/>
    <w:rsid w:val="00BF249D"/>
    <w:rsid w:val="00BF621D"/>
    <w:rsid w:val="00BF7795"/>
    <w:rsid w:val="00C00F75"/>
    <w:rsid w:val="00C05A17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61B2"/>
    <w:rsid w:val="00C80E02"/>
    <w:rsid w:val="00C91936"/>
    <w:rsid w:val="00C95BB5"/>
    <w:rsid w:val="00CA6687"/>
    <w:rsid w:val="00CB1545"/>
    <w:rsid w:val="00CB7514"/>
    <w:rsid w:val="00CD40FB"/>
    <w:rsid w:val="00CE3E6C"/>
    <w:rsid w:val="00D02255"/>
    <w:rsid w:val="00D12BCB"/>
    <w:rsid w:val="00D12FDC"/>
    <w:rsid w:val="00D2069B"/>
    <w:rsid w:val="00D21660"/>
    <w:rsid w:val="00D276E1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27B1"/>
    <w:rsid w:val="00F12298"/>
    <w:rsid w:val="00F24D72"/>
    <w:rsid w:val="00F302CF"/>
    <w:rsid w:val="00F405BE"/>
    <w:rsid w:val="00F41551"/>
    <w:rsid w:val="00F4413B"/>
    <w:rsid w:val="00F446E7"/>
    <w:rsid w:val="00F524E6"/>
    <w:rsid w:val="00F52909"/>
    <w:rsid w:val="00F6178B"/>
    <w:rsid w:val="00F62223"/>
    <w:rsid w:val="00F62630"/>
    <w:rsid w:val="00F65375"/>
    <w:rsid w:val="00F71004"/>
    <w:rsid w:val="00F7265B"/>
    <w:rsid w:val="00F739D7"/>
    <w:rsid w:val="00F81006"/>
    <w:rsid w:val="00F836FC"/>
    <w:rsid w:val="00F865DD"/>
    <w:rsid w:val="00F922D0"/>
    <w:rsid w:val="00F93F81"/>
    <w:rsid w:val="00F960FB"/>
    <w:rsid w:val="00FC036B"/>
    <w:rsid w:val="00FC06EF"/>
    <w:rsid w:val="00FC5175"/>
    <w:rsid w:val="00FC61A0"/>
    <w:rsid w:val="00FD0C65"/>
    <w:rsid w:val="00FD1A45"/>
    <w:rsid w:val="00FD5772"/>
    <w:rsid w:val="00FE14BB"/>
    <w:rsid w:val="00FE1B2B"/>
    <w:rsid w:val="00FF1AC8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5:docId w15:val="{AB9CB43C-FE0E-4BEE-B321-1645D1C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40DC-1845-4C21-A63B-2DC9EF5E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Modularer CO2 Transmitter misst jetzt CO2-Konzentrationen bis 50.000ppm</vt:lpstr>
    </vt:vector>
  </TitlesOfParts>
  <Company>E+E Elektronik</Company>
  <LinksUpToDate>false</LinksUpToDate>
  <CharactersWithSpaces>3030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Modularer CO2 Transmitter misst jetzt CO2-Konzentrationen bis 50.000ppm</dc:title>
  <dc:subject>Presseinformation</dc:subject>
  <dc:creator>E+E Elektronik Ges.m.b.H.</dc:creator>
  <cp:keywords>CO2 Transmitter, CO2 Fühler, CO2 Messung, ppm</cp:keywords>
  <cp:lastModifiedBy>at3267</cp:lastModifiedBy>
  <cp:revision>2</cp:revision>
  <cp:lastPrinted>2016-04-14T14:20:00Z</cp:lastPrinted>
  <dcterms:created xsi:type="dcterms:W3CDTF">2016-05-11T11:24:00Z</dcterms:created>
  <dcterms:modified xsi:type="dcterms:W3CDTF">2016-05-11T11:24:00Z</dcterms:modified>
</cp:coreProperties>
</file>