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D3" w:rsidRDefault="009238D3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>Raumfühler-Serie wird digital</w:t>
      </w:r>
    </w:p>
    <w:bookmarkEnd w:id="0"/>
    <w:bookmarkEnd w:id="1"/>
    <w:p w:rsidR="00950AEB" w:rsidRDefault="009D20F0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Die bewährte</w:t>
      </w:r>
      <w:r w:rsidR="00687245">
        <w:rPr>
          <w:rFonts w:ascii="Arial" w:hAnsi="Arial" w:cs="Arial"/>
          <w:sz w:val="22"/>
          <w:u w:val="single"/>
        </w:rPr>
        <w:t>n</w:t>
      </w:r>
      <w:r>
        <w:rPr>
          <w:rFonts w:ascii="Arial" w:hAnsi="Arial" w:cs="Arial"/>
          <w:sz w:val="22"/>
          <w:u w:val="single"/>
        </w:rPr>
        <w:t xml:space="preserve"> </w:t>
      </w:r>
      <w:r w:rsidR="007633F4">
        <w:rPr>
          <w:rFonts w:ascii="Arial" w:hAnsi="Arial" w:cs="Arial"/>
          <w:sz w:val="22"/>
          <w:u w:val="single"/>
        </w:rPr>
        <w:t xml:space="preserve">EE10 </w:t>
      </w:r>
      <w:r w:rsidR="009238D3">
        <w:rPr>
          <w:rFonts w:ascii="Arial" w:hAnsi="Arial" w:cs="Arial"/>
          <w:sz w:val="22"/>
          <w:u w:val="single"/>
        </w:rPr>
        <w:t>Raumfühler</w:t>
      </w:r>
      <w:r w:rsidR="00687245"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für Feuchte und/oder Temperatur </w:t>
      </w:r>
      <w:r w:rsidR="00352B68">
        <w:rPr>
          <w:rFonts w:ascii="Arial" w:hAnsi="Arial" w:cs="Arial"/>
          <w:sz w:val="22"/>
          <w:u w:val="single"/>
        </w:rPr>
        <w:t>sind</w:t>
      </w:r>
      <w:r w:rsidR="00687245">
        <w:rPr>
          <w:rFonts w:ascii="Arial" w:hAnsi="Arial" w:cs="Arial"/>
          <w:sz w:val="22"/>
          <w:u w:val="single"/>
        </w:rPr>
        <w:t xml:space="preserve"> nun auch </w:t>
      </w:r>
      <w:r w:rsidR="00352B68">
        <w:rPr>
          <w:rFonts w:ascii="Arial" w:hAnsi="Arial" w:cs="Arial"/>
          <w:sz w:val="22"/>
          <w:u w:val="single"/>
        </w:rPr>
        <w:t>mit</w:t>
      </w:r>
      <w:r w:rsidR="002E058A">
        <w:rPr>
          <w:rFonts w:ascii="Arial" w:hAnsi="Arial" w:cs="Arial"/>
          <w:sz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u w:val="single"/>
        </w:rPr>
        <w:t>Modbus</w:t>
      </w:r>
      <w:proofErr w:type="spellEnd"/>
      <w:r>
        <w:rPr>
          <w:rFonts w:ascii="Arial" w:hAnsi="Arial" w:cs="Arial"/>
          <w:sz w:val="22"/>
          <w:u w:val="single"/>
        </w:rPr>
        <w:t xml:space="preserve"> RTU oder </w:t>
      </w:r>
      <w:proofErr w:type="spellStart"/>
      <w:r>
        <w:rPr>
          <w:rFonts w:ascii="Arial" w:hAnsi="Arial" w:cs="Arial"/>
          <w:sz w:val="22"/>
          <w:u w:val="single"/>
        </w:rPr>
        <w:t>BACnet</w:t>
      </w:r>
      <w:proofErr w:type="spellEnd"/>
      <w:r>
        <w:rPr>
          <w:rFonts w:ascii="Arial" w:hAnsi="Arial" w:cs="Arial"/>
          <w:sz w:val="22"/>
          <w:u w:val="single"/>
        </w:rPr>
        <w:t>-Schnittstelle</w:t>
      </w:r>
      <w:r w:rsidR="00352B68">
        <w:rPr>
          <w:rFonts w:ascii="Arial" w:hAnsi="Arial" w:cs="Arial"/>
          <w:sz w:val="22"/>
          <w:u w:val="single"/>
        </w:rPr>
        <w:t xml:space="preserve"> erhältlich</w:t>
      </w:r>
      <w:r>
        <w:rPr>
          <w:rFonts w:ascii="Arial" w:hAnsi="Arial" w:cs="Arial"/>
          <w:sz w:val="22"/>
          <w:u w:val="single"/>
        </w:rPr>
        <w:t>.</w:t>
      </w:r>
      <w:bookmarkStart w:id="2" w:name="_GoBack"/>
      <w:bookmarkEnd w:id="2"/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3D7C3A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E53F40">
        <w:rPr>
          <w:rFonts w:ascii="Arial" w:hAnsi="Arial" w:cs="Arial"/>
        </w:rPr>
        <w:t>20</w:t>
      </w:r>
      <w:r w:rsidR="004953EA" w:rsidRPr="00F91B94">
        <w:rPr>
          <w:rFonts w:ascii="Arial" w:hAnsi="Arial" w:cs="Arial"/>
        </w:rPr>
        <w:t>.</w:t>
      </w:r>
      <w:r w:rsidR="00E53F40">
        <w:rPr>
          <w:rFonts w:ascii="Arial" w:hAnsi="Arial" w:cs="Arial"/>
        </w:rPr>
        <w:t>03</w:t>
      </w:r>
      <w:r w:rsidR="003D7C3A">
        <w:rPr>
          <w:rFonts w:ascii="Arial" w:hAnsi="Arial" w:cs="Arial"/>
        </w:rPr>
        <w:t>.2018</w:t>
      </w:r>
      <w:r w:rsidR="005A508F" w:rsidRPr="00F91B94">
        <w:rPr>
          <w:rFonts w:ascii="Arial" w:hAnsi="Arial" w:cs="Arial"/>
        </w:rPr>
        <w:t xml:space="preserve">) </w:t>
      </w:r>
      <w:r w:rsidR="002748B9">
        <w:rPr>
          <w:rFonts w:ascii="Arial" w:hAnsi="Arial" w:cs="Arial"/>
          <w:b/>
        </w:rPr>
        <w:t xml:space="preserve">Mit den EE10 </w:t>
      </w:r>
      <w:r w:rsidR="009238D3">
        <w:rPr>
          <w:rFonts w:ascii="Arial" w:hAnsi="Arial" w:cs="Arial"/>
          <w:b/>
        </w:rPr>
        <w:t>Raumfühlern</w:t>
      </w:r>
      <w:r w:rsidR="002748B9">
        <w:rPr>
          <w:rFonts w:ascii="Arial" w:hAnsi="Arial" w:cs="Arial"/>
          <w:b/>
        </w:rPr>
        <w:t xml:space="preserve"> von E+E Elektronik lässt sich die relative Luftfeuchte und Temperatur in Büro- und Wohngebäuden exakt messen und </w:t>
      </w:r>
      <w:r w:rsidR="003D7C3A">
        <w:rPr>
          <w:rFonts w:ascii="Arial" w:hAnsi="Arial" w:cs="Arial"/>
          <w:b/>
        </w:rPr>
        <w:t>überwachen</w:t>
      </w:r>
      <w:r w:rsidR="002748B9">
        <w:rPr>
          <w:rFonts w:ascii="Arial" w:hAnsi="Arial" w:cs="Arial"/>
          <w:b/>
        </w:rPr>
        <w:t xml:space="preserve">. Für </w:t>
      </w:r>
      <w:r w:rsidR="00507729">
        <w:rPr>
          <w:rFonts w:ascii="Arial" w:hAnsi="Arial" w:cs="Arial"/>
          <w:b/>
        </w:rPr>
        <w:t xml:space="preserve">eine </w:t>
      </w:r>
      <w:r w:rsidR="002748B9">
        <w:rPr>
          <w:rFonts w:ascii="Arial" w:hAnsi="Arial" w:cs="Arial"/>
          <w:b/>
        </w:rPr>
        <w:t>einfache Einbindung in moderne Klimasteuerungssystem</w:t>
      </w:r>
      <w:r w:rsidR="00206EE6">
        <w:rPr>
          <w:rFonts w:ascii="Arial" w:hAnsi="Arial" w:cs="Arial"/>
          <w:b/>
        </w:rPr>
        <w:t>e</w:t>
      </w:r>
      <w:r w:rsidR="002748B9">
        <w:rPr>
          <w:rFonts w:ascii="Arial" w:hAnsi="Arial" w:cs="Arial"/>
          <w:b/>
        </w:rPr>
        <w:t xml:space="preserve"> </w:t>
      </w:r>
      <w:r w:rsidR="00507729">
        <w:rPr>
          <w:rFonts w:ascii="Arial" w:hAnsi="Arial" w:cs="Arial"/>
          <w:b/>
        </w:rPr>
        <w:t xml:space="preserve">sind die Geräte </w:t>
      </w:r>
      <w:r w:rsidR="000327A7">
        <w:rPr>
          <w:rFonts w:ascii="Arial" w:hAnsi="Arial" w:cs="Arial"/>
          <w:b/>
        </w:rPr>
        <w:t xml:space="preserve">zusätzlich zur analogen Variante </w:t>
      </w:r>
      <w:r w:rsidR="00507729">
        <w:rPr>
          <w:rFonts w:ascii="Arial" w:hAnsi="Arial" w:cs="Arial"/>
          <w:b/>
        </w:rPr>
        <w:t>nun auch mit</w:t>
      </w:r>
      <w:r w:rsidR="002748B9">
        <w:rPr>
          <w:rFonts w:ascii="Arial" w:hAnsi="Arial" w:cs="Arial"/>
          <w:b/>
        </w:rPr>
        <w:t xml:space="preserve"> </w:t>
      </w:r>
      <w:r w:rsidR="000327A7">
        <w:rPr>
          <w:rFonts w:ascii="Arial" w:hAnsi="Arial" w:cs="Arial"/>
          <w:b/>
        </w:rPr>
        <w:t xml:space="preserve">einer </w:t>
      </w:r>
      <w:proofErr w:type="spellStart"/>
      <w:r w:rsidR="003D7C3A">
        <w:rPr>
          <w:rFonts w:ascii="Arial" w:hAnsi="Arial" w:cs="Arial"/>
          <w:b/>
        </w:rPr>
        <w:t>Modbus</w:t>
      </w:r>
      <w:proofErr w:type="spellEnd"/>
      <w:r w:rsidR="003D7C3A">
        <w:rPr>
          <w:rFonts w:ascii="Arial" w:hAnsi="Arial" w:cs="Arial"/>
          <w:b/>
        </w:rPr>
        <w:t xml:space="preserve"> RTU oder </w:t>
      </w:r>
      <w:proofErr w:type="spellStart"/>
      <w:r w:rsidR="003D7C3A">
        <w:rPr>
          <w:rFonts w:ascii="Arial" w:hAnsi="Arial" w:cs="Arial"/>
          <w:b/>
        </w:rPr>
        <w:t>BACnet</w:t>
      </w:r>
      <w:proofErr w:type="spellEnd"/>
      <w:r w:rsidR="003D7C3A">
        <w:rPr>
          <w:rFonts w:ascii="Arial" w:hAnsi="Arial" w:cs="Arial"/>
          <w:b/>
        </w:rPr>
        <w:t>-</w:t>
      </w:r>
      <w:r w:rsidR="002748B9">
        <w:rPr>
          <w:rFonts w:ascii="Arial" w:hAnsi="Arial" w:cs="Arial"/>
          <w:b/>
        </w:rPr>
        <w:t>Schnittstelle</w:t>
      </w:r>
      <w:r w:rsidR="00507729">
        <w:rPr>
          <w:rFonts w:ascii="Arial" w:hAnsi="Arial" w:cs="Arial"/>
          <w:b/>
        </w:rPr>
        <w:t xml:space="preserve"> erhältlich</w:t>
      </w:r>
      <w:r w:rsidR="002748B9">
        <w:rPr>
          <w:rFonts w:ascii="Arial" w:hAnsi="Arial" w:cs="Arial"/>
          <w:b/>
        </w:rPr>
        <w:t xml:space="preserve">. </w:t>
      </w:r>
      <w:r w:rsidR="003D7C3A">
        <w:rPr>
          <w:rFonts w:ascii="Arial" w:hAnsi="Arial" w:cs="Arial"/>
          <w:b/>
        </w:rPr>
        <w:t>Das funktionale Gehäusedesign ermöglicht eine einfac</w:t>
      </w:r>
      <w:r w:rsidR="002E058A">
        <w:rPr>
          <w:rFonts w:ascii="Arial" w:hAnsi="Arial" w:cs="Arial"/>
          <w:b/>
        </w:rPr>
        <w:t>he und schnelle Installation</w:t>
      </w:r>
      <w:r w:rsidR="003D7C3A">
        <w:rPr>
          <w:rFonts w:ascii="Arial" w:hAnsi="Arial" w:cs="Arial"/>
          <w:b/>
        </w:rPr>
        <w:t>.</w:t>
      </w:r>
    </w:p>
    <w:p w:rsidR="00C4450C" w:rsidRDefault="00C4450C" w:rsidP="00764E37">
      <w:pPr>
        <w:jc w:val="both"/>
        <w:rPr>
          <w:rFonts w:ascii="Arial" w:hAnsi="Arial" w:cs="Arial"/>
        </w:rPr>
      </w:pPr>
    </w:p>
    <w:p w:rsidR="007633F4" w:rsidRDefault="00485525" w:rsidP="00763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9238D3">
        <w:rPr>
          <w:rFonts w:ascii="Arial" w:hAnsi="Arial" w:cs="Arial"/>
        </w:rPr>
        <w:t xml:space="preserve">EE10 </w:t>
      </w:r>
      <w:r w:rsidR="00352B68">
        <w:rPr>
          <w:rFonts w:ascii="Arial" w:hAnsi="Arial" w:cs="Arial"/>
        </w:rPr>
        <w:t xml:space="preserve">Raumfühler </w:t>
      </w:r>
      <w:r w:rsidR="00166184">
        <w:rPr>
          <w:rFonts w:ascii="Arial" w:hAnsi="Arial" w:cs="Arial"/>
        </w:rPr>
        <w:t>eigne</w:t>
      </w:r>
      <w:r w:rsidR="00352B68">
        <w:rPr>
          <w:rFonts w:ascii="Arial" w:hAnsi="Arial" w:cs="Arial"/>
        </w:rPr>
        <w:t>n</w:t>
      </w:r>
      <w:r w:rsidR="00166184">
        <w:rPr>
          <w:rFonts w:ascii="Arial" w:hAnsi="Arial" w:cs="Arial"/>
        </w:rPr>
        <w:t xml:space="preserve"> sich </w:t>
      </w:r>
      <w:r>
        <w:rPr>
          <w:rFonts w:ascii="Arial" w:hAnsi="Arial" w:cs="Arial"/>
        </w:rPr>
        <w:t>sowohl für die kombinierte Feuchte</w:t>
      </w:r>
      <w:r w:rsidR="0034713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und Temperaturmessung</w:t>
      </w:r>
      <w:r w:rsidR="00166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als auch für die reine Temperaturmessung. </w:t>
      </w:r>
      <w:r w:rsidR="001B74F7">
        <w:rPr>
          <w:rFonts w:ascii="Arial" w:hAnsi="Arial" w:cs="Arial"/>
        </w:rPr>
        <w:t xml:space="preserve">Die Messwertausgabe kann analog (Strom/Spannung) </w:t>
      </w:r>
      <w:r w:rsidR="00347132">
        <w:rPr>
          <w:rFonts w:ascii="Arial" w:hAnsi="Arial" w:cs="Arial"/>
        </w:rPr>
        <w:t>oder</w:t>
      </w:r>
      <w:r w:rsidR="001B74F7">
        <w:rPr>
          <w:rFonts w:ascii="Arial" w:hAnsi="Arial" w:cs="Arial"/>
        </w:rPr>
        <w:t xml:space="preserve"> digital (</w:t>
      </w:r>
      <w:proofErr w:type="spellStart"/>
      <w:r w:rsidR="001B74F7">
        <w:rPr>
          <w:rFonts w:ascii="Arial" w:hAnsi="Arial" w:cs="Arial"/>
        </w:rPr>
        <w:t>Modbus</w:t>
      </w:r>
      <w:proofErr w:type="spellEnd"/>
      <w:r w:rsidR="001B74F7">
        <w:rPr>
          <w:rFonts w:ascii="Arial" w:hAnsi="Arial" w:cs="Arial"/>
        </w:rPr>
        <w:t xml:space="preserve"> RTU / </w:t>
      </w:r>
      <w:proofErr w:type="spellStart"/>
      <w:r w:rsidR="001B74F7">
        <w:rPr>
          <w:rFonts w:ascii="Arial" w:hAnsi="Arial" w:cs="Arial"/>
        </w:rPr>
        <w:t>BACnet</w:t>
      </w:r>
      <w:proofErr w:type="spellEnd"/>
      <w:r w:rsidR="001B74F7">
        <w:rPr>
          <w:rFonts w:ascii="Arial" w:hAnsi="Arial" w:cs="Arial"/>
        </w:rPr>
        <w:t xml:space="preserve">) erfolgen, wodurch sich die EE10 Geräte besonders vielseitig einsetzen lassen. </w:t>
      </w:r>
    </w:p>
    <w:p w:rsidR="007633F4" w:rsidRDefault="007633F4" w:rsidP="007633F4">
      <w:pPr>
        <w:jc w:val="both"/>
        <w:rPr>
          <w:rFonts w:ascii="Arial" w:hAnsi="Arial" w:cs="Arial"/>
        </w:rPr>
      </w:pPr>
    </w:p>
    <w:p w:rsidR="007633F4" w:rsidRPr="007633F4" w:rsidRDefault="007633F4" w:rsidP="00763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digitalen Ausführung berechnen die EE10 Raumtemperatur- und Feuchtefühler zusätzlich noch </w:t>
      </w:r>
      <w:r w:rsidRPr="007633F4">
        <w:rPr>
          <w:rFonts w:ascii="Arial" w:hAnsi="Arial" w:cs="Arial"/>
        </w:rPr>
        <w:t xml:space="preserve">absolute Feuchte, Mischungsverhältnis, spezifische Enthalpie, Frostpunkt-Temperatur und Wasserdampf-Partialdruck. </w:t>
      </w:r>
      <w:r>
        <w:rPr>
          <w:rFonts w:ascii="Arial" w:hAnsi="Arial" w:cs="Arial"/>
        </w:rPr>
        <w:t>Die analogen Modelle sind optional mit einem passiven Temperaturausgang lieferbar.</w:t>
      </w:r>
    </w:p>
    <w:p w:rsidR="001B74F7" w:rsidRDefault="001B74F7" w:rsidP="00D42F25">
      <w:pPr>
        <w:jc w:val="both"/>
        <w:rPr>
          <w:rFonts w:ascii="Arial" w:hAnsi="Arial" w:cs="Arial"/>
        </w:rPr>
      </w:pPr>
    </w:p>
    <w:p w:rsidR="00166184" w:rsidRDefault="00166184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7A2007">
        <w:rPr>
          <w:rFonts w:ascii="Arial" w:hAnsi="Arial" w:cs="Arial"/>
        </w:rPr>
        <w:t>formschöne</w:t>
      </w:r>
      <w:r w:rsidR="009238D3">
        <w:rPr>
          <w:rFonts w:ascii="Arial" w:hAnsi="Arial" w:cs="Arial"/>
        </w:rPr>
        <w:t xml:space="preserve">, funktionale </w:t>
      </w:r>
      <w:r>
        <w:rPr>
          <w:rFonts w:ascii="Arial" w:hAnsi="Arial" w:cs="Arial"/>
        </w:rPr>
        <w:t xml:space="preserve">Gehäuse bietet wesentliche Vorteile bei der Installation der </w:t>
      </w:r>
      <w:r w:rsidR="009238D3">
        <w:rPr>
          <w:rFonts w:ascii="Arial" w:hAnsi="Arial" w:cs="Arial"/>
        </w:rPr>
        <w:t>Raumfühler</w:t>
      </w:r>
      <w:r>
        <w:rPr>
          <w:rFonts w:ascii="Arial" w:hAnsi="Arial" w:cs="Arial"/>
        </w:rPr>
        <w:t xml:space="preserve">. Zuerst wird das Gehäuseunterteil </w:t>
      </w:r>
      <w:r w:rsidR="001B4139">
        <w:rPr>
          <w:rFonts w:ascii="Arial" w:hAnsi="Arial" w:cs="Arial"/>
        </w:rPr>
        <w:t xml:space="preserve">mit den Klemmanschlüssen </w:t>
      </w:r>
      <w:r w:rsidR="00675D65">
        <w:rPr>
          <w:rFonts w:ascii="Arial" w:hAnsi="Arial" w:cs="Arial"/>
        </w:rPr>
        <w:t xml:space="preserve">für die Verkabelung </w:t>
      </w:r>
      <w:r w:rsidR="001B4139">
        <w:rPr>
          <w:rFonts w:ascii="Arial" w:hAnsi="Arial" w:cs="Arial"/>
        </w:rPr>
        <w:t>mittels</w:t>
      </w:r>
      <w:r>
        <w:rPr>
          <w:rFonts w:ascii="Arial" w:hAnsi="Arial" w:cs="Arial"/>
        </w:rPr>
        <w:t xml:space="preserve"> Schrauben an der Wand </w:t>
      </w:r>
      <w:r w:rsidR="00162819">
        <w:rPr>
          <w:rFonts w:ascii="Arial" w:hAnsi="Arial" w:cs="Arial"/>
        </w:rPr>
        <w:t>montiert</w:t>
      </w:r>
      <w:r>
        <w:rPr>
          <w:rFonts w:ascii="Arial" w:hAnsi="Arial" w:cs="Arial"/>
        </w:rPr>
        <w:t>.</w:t>
      </w:r>
      <w:r w:rsidR="001B4139">
        <w:rPr>
          <w:rFonts w:ascii="Arial" w:hAnsi="Arial" w:cs="Arial"/>
        </w:rPr>
        <w:t xml:space="preserve"> Danach </w:t>
      </w:r>
      <w:r w:rsidR="00B173DE">
        <w:rPr>
          <w:rFonts w:ascii="Arial" w:hAnsi="Arial" w:cs="Arial"/>
        </w:rPr>
        <w:t>kann</w:t>
      </w:r>
      <w:r w:rsidR="001B4139">
        <w:rPr>
          <w:rFonts w:ascii="Arial" w:hAnsi="Arial" w:cs="Arial"/>
        </w:rPr>
        <w:t xml:space="preserve"> der Gehäusedeckel </w:t>
      </w:r>
      <w:r w:rsidR="007A2007">
        <w:rPr>
          <w:rFonts w:ascii="Arial" w:hAnsi="Arial" w:cs="Arial"/>
        </w:rPr>
        <w:t>samt</w:t>
      </w:r>
      <w:r w:rsidR="001B4139">
        <w:rPr>
          <w:rFonts w:ascii="Arial" w:hAnsi="Arial" w:cs="Arial"/>
        </w:rPr>
        <w:t xml:space="preserve"> Messelektronik ganz einfach aufgesetzt</w:t>
      </w:r>
      <w:r w:rsidR="00B173DE">
        <w:rPr>
          <w:rFonts w:ascii="Arial" w:hAnsi="Arial" w:cs="Arial"/>
        </w:rPr>
        <w:t xml:space="preserve"> werden. </w:t>
      </w:r>
      <w:r w:rsidR="007A2007">
        <w:rPr>
          <w:rFonts w:ascii="Arial" w:hAnsi="Arial" w:cs="Arial"/>
        </w:rPr>
        <w:t>So bleibt d</w:t>
      </w:r>
      <w:r w:rsidR="00DD552A">
        <w:rPr>
          <w:rFonts w:ascii="Arial" w:hAnsi="Arial" w:cs="Arial"/>
        </w:rPr>
        <w:t xml:space="preserve">ie Elektronik bis zuletzt vor </w:t>
      </w:r>
      <w:r w:rsidR="00E917BC">
        <w:rPr>
          <w:rFonts w:ascii="Arial" w:hAnsi="Arial" w:cs="Arial"/>
        </w:rPr>
        <w:t>Baustellen-</w:t>
      </w:r>
      <w:r w:rsidR="00DD552A">
        <w:rPr>
          <w:rFonts w:ascii="Arial" w:hAnsi="Arial" w:cs="Arial"/>
        </w:rPr>
        <w:t>Schmutz und Staub geschützt. Ein</w:t>
      </w:r>
      <w:r w:rsidR="00B173DE">
        <w:rPr>
          <w:rFonts w:ascii="Arial" w:hAnsi="Arial" w:cs="Arial"/>
        </w:rPr>
        <w:t xml:space="preserve"> Austausch </w:t>
      </w:r>
      <w:r w:rsidR="007A2007">
        <w:rPr>
          <w:rFonts w:ascii="Arial" w:hAnsi="Arial" w:cs="Arial"/>
        </w:rPr>
        <w:t>der Sensoreinheit</w:t>
      </w:r>
      <w:r w:rsidR="00B173DE">
        <w:rPr>
          <w:rFonts w:ascii="Arial" w:hAnsi="Arial" w:cs="Arial"/>
        </w:rPr>
        <w:t xml:space="preserve"> zu Servicezwecken ist ebenfalls in </w:t>
      </w:r>
      <w:r w:rsidR="007A2007">
        <w:rPr>
          <w:rFonts w:ascii="Arial" w:hAnsi="Arial" w:cs="Arial"/>
        </w:rPr>
        <w:t xml:space="preserve">nur </w:t>
      </w:r>
      <w:r w:rsidR="00B173DE">
        <w:rPr>
          <w:rFonts w:ascii="Arial" w:hAnsi="Arial" w:cs="Arial"/>
        </w:rPr>
        <w:t>wenigen Sekunden und ganz ohne Werkzeug möglich.</w:t>
      </w:r>
    </w:p>
    <w:p w:rsidR="00166184" w:rsidRDefault="00166184" w:rsidP="00D42F25">
      <w:pPr>
        <w:jc w:val="both"/>
        <w:rPr>
          <w:rFonts w:ascii="Arial" w:hAnsi="Arial" w:cs="Arial"/>
        </w:rPr>
      </w:pPr>
    </w:p>
    <w:p w:rsidR="001B74F7" w:rsidRDefault="00B173DE" w:rsidP="001B74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EE10 </w:t>
      </w:r>
      <w:r w:rsidR="009238D3">
        <w:rPr>
          <w:rFonts w:ascii="Arial" w:hAnsi="Arial" w:cs="Arial"/>
        </w:rPr>
        <w:t>Raumfühler</w:t>
      </w:r>
      <w:r>
        <w:rPr>
          <w:rFonts w:ascii="Arial" w:hAnsi="Arial" w:cs="Arial"/>
        </w:rPr>
        <w:t xml:space="preserve"> sind in zwei verschiedenen Gehäusegrößen (EU- und US-Standard) </w:t>
      </w:r>
      <w:r w:rsidR="003C77B4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in </w:t>
      </w:r>
      <w:r w:rsidR="00DD552A">
        <w:rPr>
          <w:rFonts w:ascii="Arial" w:hAnsi="Arial" w:cs="Arial"/>
        </w:rPr>
        <w:t xml:space="preserve">drei </w:t>
      </w:r>
      <w:r>
        <w:rPr>
          <w:rFonts w:ascii="Arial" w:hAnsi="Arial" w:cs="Arial"/>
        </w:rPr>
        <w:t>verschiedenen Gehäusefarben erhältlich.</w:t>
      </w:r>
      <w:r w:rsidR="001B74F7">
        <w:rPr>
          <w:rFonts w:ascii="Arial" w:hAnsi="Arial" w:cs="Arial"/>
        </w:rPr>
        <w:t xml:space="preserve"> Am optionalen LC-Display können die aktuellen Messwerte direkt am Gerät abgelesen werden.</w:t>
      </w:r>
    </w:p>
    <w:p w:rsidR="00D42F25" w:rsidRDefault="00D42F25" w:rsidP="00764E37">
      <w:pPr>
        <w:jc w:val="both"/>
        <w:rPr>
          <w:rFonts w:ascii="Arial" w:hAnsi="Arial" w:cs="Arial"/>
        </w:rPr>
      </w:pP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AD5B81">
        <w:rPr>
          <w:rFonts w:cs="Arial"/>
        </w:rPr>
        <w:t>1908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AD5B81">
        <w:rPr>
          <w:rFonts w:cs="Arial"/>
        </w:rPr>
        <w:t>240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p w:rsidR="00150BD4" w:rsidRPr="00174953" w:rsidRDefault="00206EE6" w:rsidP="00174953">
      <w:pPr>
        <w:pStyle w:val="KeinLeerraum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de-DE"/>
        </w:rPr>
        <w:drawing>
          <wp:inline distT="0" distB="0" distL="0" distR="0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800_Farbvarianten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953" w:rsidRDefault="00174953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150BD4" w:rsidRDefault="00206EE6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 xml:space="preserve">Die EE10 </w:t>
      </w:r>
      <w:r w:rsidR="007633F4">
        <w:rPr>
          <w:rFonts w:eastAsia="Calibri" w:cs="Arial"/>
          <w:i/>
          <w:sz w:val="16"/>
          <w:lang w:eastAsia="en-US"/>
        </w:rPr>
        <w:t>Raumfühler</w:t>
      </w:r>
      <w:r>
        <w:rPr>
          <w:rFonts w:eastAsia="Calibri" w:cs="Arial"/>
          <w:i/>
          <w:sz w:val="16"/>
          <w:lang w:eastAsia="en-US"/>
        </w:rPr>
        <w:t xml:space="preserve"> </w:t>
      </w:r>
      <w:r w:rsidR="002A23E7">
        <w:rPr>
          <w:rFonts w:eastAsia="Calibri" w:cs="Arial"/>
          <w:i/>
          <w:sz w:val="16"/>
          <w:lang w:eastAsia="en-US"/>
        </w:rPr>
        <w:t>sind jetzt auch mit einer</w:t>
      </w:r>
      <w:r>
        <w:rPr>
          <w:rFonts w:eastAsia="Calibri" w:cs="Arial"/>
          <w:i/>
          <w:sz w:val="16"/>
          <w:lang w:eastAsia="en-US"/>
        </w:rPr>
        <w:t xml:space="preserve"> </w:t>
      </w:r>
      <w:proofErr w:type="spellStart"/>
      <w:r>
        <w:rPr>
          <w:rFonts w:eastAsia="Calibri" w:cs="Arial"/>
          <w:i/>
          <w:sz w:val="16"/>
          <w:lang w:eastAsia="en-US"/>
        </w:rPr>
        <w:t>Modbus</w:t>
      </w:r>
      <w:proofErr w:type="spellEnd"/>
      <w:r>
        <w:rPr>
          <w:rFonts w:eastAsia="Calibri" w:cs="Arial"/>
          <w:i/>
          <w:sz w:val="16"/>
          <w:lang w:eastAsia="en-US"/>
        </w:rPr>
        <w:t xml:space="preserve"> RTU oder </w:t>
      </w:r>
      <w:proofErr w:type="spellStart"/>
      <w:r>
        <w:rPr>
          <w:rFonts w:eastAsia="Calibri" w:cs="Arial"/>
          <w:i/>
          <w:sz w:val="16"/>
          <w:lang w:eastAsia="en-US"/>
        </w:rPr>
        <w:t>BACnet</w:t>
      </w:r>
      <w:proofErr w:type="spellEnd"/>
      <w:r>
        <w:rPr>
          <w:rFonts w:eastAsia="Calibri" w:cs="Arial"/>
          <w:i/>
          <w:sz w:val="16"/>
          <w:lang w:eastAsia="en-US"/>
        </w:rPr>
        <w:t>-Schnittstelle</w:t>
      </w:r>
      <w:r w:rsidR="002A23E7">
        <w:rPr>
          <w:rFonts w:eastAsia="Calibri" w:cs="Arial"/>
          <w:i/>
          <w:sz w:val="16"/>
          <w:lang w:eastAsia="en-US"/>
        </w:rPr>
        <w:t xml:space="preserve"> erhältlich</w:t>
      </w:r>
      <w:r>
        <w:rPr>
          <w:rFonts w:eastAsia="Calibri" w:cs="Arial"/>
          <w:i/>
          <w:sz w:val="16"/>
          <w:lang w:eastAsia="en-US"/>
        </w:rPr>
        <w:t>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Luftgeschwindigkeit, Durchfluss und CO</w:t>
      </w:r>
      <w:r w:rsidR="00EF6D70" w:rsidRPr="002E2D70">
        <w:rPr>
          <w:rFonts w:cs="Arial"/>
          <w:i/>
          <w:vertAlign w:val="subscript"/>
        </w:rPr>
        <w:t>2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Qualitätsmanagements</w:t>
      </w:r>
      <w:r w:rsidR="0086351F" w:rsidRPr="002E2D70">
        <w:rPr>
          <w:rFonts w:cs="Arial"/>
          <w:i/>
          <w:szCs w:val="18"/>
        </w:rPr>
        <w:t xml:space="preserve">ystem gemäß </w:t>
      </w:r>
      <w:r w:rsidR="0086351F" w:rsidRPr="00036617">
        <w:rPr>
          <w:rFonts w:cs="Arial"/>
          <w:i/>
        </w:rPr>
        <w:t xml:space="preserve">ISO 9001 und </w:t>
      </w:r>
      <w:r w:rsidR="00036617" w:rsidRPr="00036617">
        <w:rPr>
          <w:rFonts w:cs="Arial"/>
          <w:i/>
        </w:rPr>
        <w:t xml:space="preserve">ISO/TS 16949 </w:t>
      </w:r>
      <w:r w:rsidR="009F56E7" w:rsidRPr="00036617">
        <w:rPr>
          <w:rFonts w:cs="Arial"/>
          <w:i/>
        </w:rPr>
        <w:t xml:space="preserve">stellt </w:t>
      </w:r>
      <w:r w:rsidRPr="00036617">
        <w:rPr>
          <w:rFonts w:cs="Arial"/>
          <w:i/>
        </w:rPr>
        <w:t>höchste</w:t>
      </w:r>
      <w:r w:rsidR="009F56E7" w:rsidRPr="00036617">
        <w:rPr>
          <w:rFonts w:cs="Arial"/>
          <w:i/>
        </w:rPr>
        <w:t xml:space="preserve"> Qualität</w:t>
      </w:r>
      <w:r w:rsidRPr="00036617">
        <w:rPr>
          <w:rFonts w:cs="Arial"/>
          <w:i/>
        </w:rPr>
        <w:t xml:space="preserve">sstandards 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E53F40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32" w:rsidRDefault="00787832">
      <w:r>
        <w:separator/>
      </w:r>
    </w:p>
  </w:endnote>
  <w:endnote w:type="continuationSeparator" w:id="0">
    <w:p w:rsidR="00787832" w:rsidRDefault="007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53F40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53F40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32" w:rsidRDefault="00787832">
      <w:r>
        <w:separator/>
      </w:r>
    </w:p>
  </w:footnote>
  <w:footnote w:type="continuationSeparator" w:id="0">
    <w:p w:rsidR="00787832" w:rsidRDefault="0078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327A7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FC1"/>
    <w:rsid w:val="000A1677"/>
    <w:rsid w:val="000B0EE3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0E47"/>
    <w:rsid w:val="00141C90"/>
    <w:rsid w:val="00150BD4"/>
    <w:rsid w:val="00151E77"/>
    <w:rsid w:val="0015235F"/>
    <w:rsid w:val="0015447B"/>
    <w:rsid w:val="00156648"/>
    <w:rsid w:val="001600E1"/>
    <w:rsid w:val="001605E4"/>
    <w:rsid w:val="0016062A"/>
    <w:rsid w:val="00162819"/>
    <w:rsid w:val="00166184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139"/>
    <w:rsid w:val="001B4B54"/>
    <w:rsid w:val="001B74F7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06EE6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6425"/>
    <w:rsid w:val="002748B9"/>
    <w:rsid w:val="00277266"/>
    <w:rsid w:val="00283F96"/>
    <w:rsid w:val="0028450E"/>
    <w:rsid w:val="002851B4"/>
    <w:rsid w:val="00286558"/>
    <w:rsid w:val="002932EA"/>
    <w:rsid w:val="00295800"/>
    <w:rsid w:val="002A1D78"/>
    <w:rsid w:val="002A23E7"/>
    <w:rsid w:val="002B6DBF"/>
    <w:rsid w:val="002C23A6"/>
    <w:rsid w:val="002D1800"/>
    <w:rsid w:val="002D2582"/>
    <w:rsid w:val="002E058A"/>
    <w:rsid w:val="002E1A46"/>
    <w:rsid w:val="002E2D70"/>
    <w:rsid w:val="002F379F"/>
    <w:rsid w:val="002F4E5B"/>
    <w:rsid w:val="002F54D6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47132"/>
    <w:rsid w:val="003517AA"/>
    <w:rsid w:val="00352B68"/>
    <w:rsid w:val="00356869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AB4"/>
    <w:rsid w:val="003C77B4"/>
    <w:rsid w:val="003D2BF9"/>
    <w:rsid w:val="003D7C3A"/>
    <w:rsid w:val="003E47E3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85525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C70FD"/>
    <w:rsid w:val="004E3142"/>
    <w:rsid w:val="004F0068"/>
    <w:rsid w:val="004F3504"/>
    <w:rsid w:val="004F5086"/>
    <w:rsid w:val="004F7203"/>
    <w:rsid w:val="004F7FE8"/>
    <w:rsid w:val="0050266D"/>
    <w:rsid w:val="00507729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A508F"/>
    <w:rsid w:val="005A51FE"/>
    <w:rsid w:val="005B1123"/>
    <w:rsid w:val="005B1189"/>
    <w:rsid w:val="005B40E6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77D3"/>
    <w:rsid w:val="0065418F"/>
    <w:rsid w:val="006578C7"/>
    <w:rsid w:val="00664ABA"/>
    <w:rsid w:val="0067263F"/>
    <w:rsid w:val="00675D65"/>
    <w:rsid w:val="00676BA0"/>
    <w:rsid w:val="00682E23"/>
    <w:rsid w:val="00684761"/>
    <w:rsid w:val="00687245"/>
    <w:rsid w:val="006964DA"/>
    <w:rsid w:val="006A3577"/>
    <w:rsid w:val="006B0C6F"/>
    <w:rsid w:val="006B0E60"/>
    <w:rsid w:val="006B64EA"/>
    <w:rsid w:val="006C42BB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33F4"/>
    <w:rsid w:val="00764E37"/>
    <w:rsid w:val="00766025"/>
    <w:rsid w:val="00773DDB"/>
    <w:rsid w:val="007749A7"/>
    <w:rsid w:val="0077714B"/>
    <w:rsid w:val="00784A20"/>
    <w:rsid w:val="00787832"/>
    <w:rsid w:val="007908F8"/>
    <w:rsid w:val="00792D2E"/>
    <w:rsid w:val="00797B7F"/>
    <w:rsid w:val="00797F30"/>
    <w:rsid w:val="007A2007"/>
    <w:rsid w:val="007A44EC"/>
    <w:rsid w:val="007A537B"/>
    <w:rsid w:val="007D0AA4"/>
    <w:rsid w:val="007E0772"/>
    <w:rsid w:val="007E2A21"/>
    <w:rsid w:val="007E596B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523DB"/>
    <w:rsid w:val="00860D8D"/>
    <w:rsid w:val="0086351F"/>
    <w:rsid w:val="00872F84"/>
    <w:rsid w:val="008812DA"/>
    <w:rsid w:val="00886C61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238D3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90283"/>
    <w:rsid w:val="00993CC3"/>
    <w:rsid w:val="009A3612"/>
    <w:rsid w:val="009A3E5C"/>
    <w:rsid w:val="009B5328"/>
    <w:rsid w:val="009C08F5"/>
    <w:rsid w:val="009C45E2"/>
    <w:rsid w:val="009C5FA2"/>
    <w:rsid w:val="009D1F6E"/>
    <w:rsid w:val="009D1FE9"/>
    <w:rsid w:val="009D20F0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5130"/>
    <w:rsid w:val="00AC7066"/>
    <w:rsid w:val="00AD5534"/>
    <w:rsid w:val="00AD5B81"/>
    <w:rsid w:val="00AE257B"/>
    <w:rsid w:val="00AE51CA"/>
    <w:rsid w:val="00AE569A"/>
    <w:rsid w:val="00AE63CB"/>
    <w:rsid w:val="00AE68C9"/>
    <w:rsid w:val="00AF61AA"/>
    <w:rsid w:val="00B00B44"/>
    <w:rsid w:val="00B018D1"/>
    <w:rsid w:val="00B01D2A"/>
    <w:rsid w:val="00B069E1"/>
    <w:rsid w:val="00B107BA"/>
    <w:rsid w:val="00B150F5"/>
    <w:rsid w:val="00B16D34"/>
    <w:rsid w:val="00B173DE"/>
    <w:rsid w:val="00B20C09"/>
    <w:rsid w:val="00B26DDD"/>
    <w:rsid w:val="00B35249"/>
    <w:rsid w:val="00B445BB"/>
    <w:rsid w:val="00B44E91"/>
    <w:rsid w:val="00B4733C"/>
    <w:rsid w:val="00B52DE6"/>
    <w:rsid w:val="00B55E9D"/>
    <w:rsid w:val="00B72205"/>
    <w:rsid w:val="00B74CB0"/>
    <w:rsid w:val="00B7693B"/>
    <w:rsid w:val="00B769C7"/>
    <w:rsid w:val="00B920E2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05DB2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21DC"/>
    <w:rsid w:val="00DC3DD9"/>
    <w:rsid w:val="00DD552A"/>
    <w:rsid w:val="00DD67FB"/>
    <w:rsid w:val="00DD73C0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407D3"/>
    <w:rsid w:val="00E53F40"/>
    <w:rsid w:val="00E541D2"/>
    <w:rsid w:val="00E629A4"/>
    <w:rsid w:val="00E66A48"/>
    <w:rsid w:val="00E67391"/>
    <w:rsid w:val="00E72AF0"/>
    <w:rsid w:val="00E7341B"/>
    <w:rsid w:val="00E762DB"/>
    <w:rsid w:val="00E82EDC"/>
    <w:rsid w:val="00E917B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12298"/>
    <w:rsid w:val="00F13EDF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6001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7409-C36A-41D4-9AFE-9EC38E4A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Raumfühler-Serie wird digital</vt:lpstr>
    </vt:vector>
  </TitlesOfParts>
  <Company>E+E Elektronik Ges.m.b.H.</Company>
  <LinksUpToDate>false</LinksUpToDate>
  <CharactersWithSpaces>3346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Raumfühler-Serie wird digital</dc:title>
  <dc:subject>Presseinformation</dc:subject>
  <dc:creator>E+E Elektronik Ges.m.b.H.</dc:creator>
  <cp:lastModifiedBy>at3267</cp:lastModifiedBy>
  <cp:revision>4</cp:revision>
  <cp:lastPrinted>2018-01-03T11:33:00Z</cp:lastPrinted>
  <dcterms:created xsi:type="dcterms:W3CDTF">2018-02-12T09:38:00Z</dcterms:created>
  <dcterms:modified xsi:type="dcterms:W3CDTF">2018-03-19T12:38:00Z</dcterms:modified>
</cp:coreProperties>
</file>