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904F24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Hochgenauer</w:t>
      </w:r>
      <w:r w:rsidR="00F61E22">
        <w:rPr>
          <w:rFonts w:ascii="Arial" w:hAnsi="Arial" w:cs="Arial"/>
          <w:b/>
          <w:sz w:val="30"/>
          <w:szCs w:val="30"/>
        </w:rPr>
        <w:t xml:space="preserve"> Differenzdrucksensor für niedrige Druckbereiche</w:t>
      </w:r>
    </w:p>
    <w:bookmarkEnd w:id="0"/>
    <w:bookmarkEnd w:id="1"/>
    <w:p w:rsidR="000F708E" w:rsidRDefault="000F708E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EE610 </w:t>
      </w:r>
      <w:r w:rsidR="00ED7A0D">
        <w:rPr>
          <w:rFonts w:ascii="Arial" w:hAnsi="Arial" w:cs="Arial"/>
          <w:sz w:val="22"/>
          <w:u w:val="single"/>
        </w:rPr>
        <w:t>ermöglicht die exakte Messung</w:t>
      </w:r>
      <w:r w:rsidR="00904F24">
        <w:rPr>
          <w:rFonts w:ascii="Arial" w:hAnsi="Arial" w:cs="Arial"/>
          <w:sz w:val="22"/>
          <w:u w:val="single"/>
        </w:rPr>
        <w:t xml:space="preserve"> niedrige</w:t>
      </w:r>
      <w:r w:rsidR="00ED7A0D">
        <w:rPr>
          <w:rFonts w:ascii="Arial" w:hAnsi="Arial" w:cs="Arial"/>
          <w:sz w:val="22"/>
          <w:u w:val="single"/>
        </w:rPr>
        <w:t>r</w:t>
      </w:r>
      <w:r w:rsidR="00904F24">
        <w:rPr>
          <w:rFonts w:ascii="Arial" w:hAnsi="Arial" w:cs="Arial"/>
          <w:sz w:val="22"/>
          <w:u w:val="single"/>
        </w:rPr>
        <w:t xml:space="preserve"> Differenzdrücke</w:t>
      </w:r>
      <w:r>
        <w:rPr>
          <w:rFonts w:ascii="Arial" w:hAnsi="Arial" w:cs="Arial"/>
          <w:sz w:val="22"/>
          <w:u w:val="single"/>
        </w:rPr>
        <w:t xml:space="preserve">. </w:t>
      </w:r>
      <w:r w:rsidR="00ED7A0D">
        <w:rPr>
          <w:rFonts w:ascii="Arial" w:hAnsi="Arial" w:cs="Arial"/>
          <w:sz w:val="22"/>
          <w:u w:val="single"/>
        </w:rPr>
        <w:t>Der Sensor</w:t>
      </w:r>
      <w:r>
        <w:rPr>
          <w:rFonts w:ascii="Arial" w:hAnsi="Arial" w:cs="Arial"/>
          <w:sz w:val="22"/>
          <w:u w:val="single"/>
        </w:rPr>
        <w:t xml:space="preserve"> bietet einstellbare Messbereiche für ±25, ±50, ±100 </w:t>
      </w:r>
      <w:proofErr w:type="spellStart"/>
      <w:r>
        <w:rPr>
          <w:rFonts w:ascii="Arial" w:hAnsi="Arial" w:cs="Arial"/>
          <w:sz w:val="22"/>
          <w:u w:val="single"/>
        </w:rPr>
        <w:t>Pa</w:t>
      </w:r>
      <w:proofErr w:type="spellEnd"/>
      <w:r w:rsidR="00ED7A0D">
        <w:rPr>
          <w:rFonts w:ascii="Arial" w:hAnsi="Arial" w:cs="Arial"/>
          <w:sz w:val="22"/>
          <w:u w:val="single"/>
        </w:rPr>
        <w:t xml:space="preserve"> und 0…100 </w:t>
      </w:r>
      <w:proofErr w:type="spellStart"/>
      <w:r w:rsidR="00ED7A0D">
        <w:rPr>
          <w:rFonts w:ascii="Arial" w:hAnsi="Arial" w:cs="Arial"/>
          <w:sz w:val="22"/>
          <w:u w:val="single"/>
        </w:rPr>
        <w:t>Pa</w:t>
      </w:r>
      <w:proofErr w:type="spellEnd"/>
      <w:r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E76FBC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ED5910">
        <w:rPr>
          <w:rFonts w:ascii="Arial" w:hAnsi="Arial" w:cs="Arial"/>
        </w:rPr>
        <w:t>25</w:t>
      </w:r>
      <w:r w:rsidR="004953EA" w:rsidRPr="00F91B94">
        <w:rPr>
          <w:rFonts w:ascii="Arial" w:hAnsi="Arial" w:cs="Arial"/>
        </w:rPr>
        <w:t>.</w:t>
      </w:r>
      <w:r w:rsidR="00ED5910">
        <w:rPr>
          <w:rFonts w:ascii="Arial" w:hAnsi="Arial" w:cs="Arial"/>
        </w:rPr>
        <w:t>6</w:t>
      </w:r>
      <w:r w:rsidR="005A508F" w:rsidRPr="00F91B94">
        <w:rPr>
          <w:rFonts w:ascii="Arial" w:hAnsi="Arial" w:cs="Arial"/>
        </w:rPr>
        <w:t>.201</w:t>
      </w:r>
      <w:r w:rsidR="00B647D0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8D581B">
        <w:rPr>
          <w:rFonts w:ascii="Arial" w:hAnsi="Arial" w:cs="Arial"/>
          <w:b/>
        </w:rPr>
        <w:t>Mit dem EE610 erweitert E+E </w:t>
      </w:r>
      <w:r w:rsidR="008D581B" w:rsidRPr="008D581B">
        <w:rPr>
          <w:rFonts w:ascii="Arial" w:hAnsi="Arial" w:cs="Arial"/>
          <w:b/>
        </w:rPr>
        <w:t xml:space="preserve">Elektronik sein Angebot für die Differenzdruckmessung. </w:t>
      </w:r>
      <w:r w:rsidR="008D581B">
        <w:rPr>
          <w:rFonts w:ascii="Arial" w:hAnsi="Arial" w:cs="Arial"/>
          <w:b/>
        </w:rPr>
        <w:t>Der neue</w:t>
      </w:r>
      <w:r w:rsidR="00624C77" w:rsidRPr="00624C77">
        <w:rPr>
          <w:rFonts w:ascii="Arial" w:hAnsi="Arial" w:cs="Arial"/>
          <w:b/>
        </w:rPr>
        <w:t xml:space="preserve"> </w:t>
      </w:r>
      <w:r w:rsidR="008D581B">
        <w:rPr>
          <w:rFonts w:ascii="Arial" w:hAnsi="Arial" w:cs="Arial"/>
          <w:b/>
        </w:rPr>
        <w:t>Sensor</w:t>
      </w:r>
      <w:r w:rsidR="00624C77" w:rsidRPr="00624C77">
        <w:rPr>
          <w:rFonts w:ascii="Arial" w:hAnsi="Arial" w:cs="Arial"/>
          <w:b/>
        </w:rPr>
        <w:t xml:space="preserve"> </w:t>
      </w:r>
      <w:r w:rsidR="008D581B">
        <w:rPr>
          <w:rFonts w:ascii="Arial" w:hAnsi="Arial" w:cs="Arial"/>
          <w:b/>
        </w:rPr>
        <w:t>misst niedrige</w:t>
      </w:r>
      <w:r w:rsidR="00ED7A0D">
        <w:rPr>
          <w:rFonts w:ascii="Arial" w:hAnsi="Arial" w:cs="Arial"/>
          <w:b/>
        </w:rPr>
        <w:t xml:space="preserve"> Differenzdrücke</w:t>
      </w:r>
      <w:r w:rsidR="00624C77" w:rsidRPr="00624C77">
        <w:rPr>
          <w:rFonts w:ascii="Arial" w:hAnsi="Arial" w:cs="Arial"/>
          <w:b/>
        </w:rPr>
        <w:t xml:space="preserve"> </w:t>
      </w:r>
      <w:r w:rsidR="009E0D3E">
        <w:rPr>
          <w:rFonts w:ascii="Arial" w:hAnsi="Arial" w:cs="Arial"/>
          <w:b/>
        </w:rPr>
        <w:t xml:space="preserve">bis </w:t>
      </w:r>
      <w:r w:rsidR="00624C77" w:rsidRPr="00624C77">
        <w:rPr>
          <w:rFonts w:ascii="Arial" w:hAnsi="Arial" w:cs="Arial"/>
          <w:b/>
        </w:rPr>
        <w:t>±</w:t>
      </w:r>
      <w:r w:rsidR="00B22698">
        <w:rPr>
          <w:rFonts w:ascii="Arial" w:hAnsi="Arial" w:cs="Arial"/>
          <w:b/>
        </w:rPr>
        <w:t>100 </w:t>
      </w:r>
      <w:proofErr w:type="spellStart"/>
      <w:r w:rsidR="00624C77" w:rsidRPr="00624C77">
        <w:rPr>
          <w:rFonts w:ascii="Arial" w:hAnsi="Arial" w:cs="Arial"/>
          <w:b/>
        </w:rPr>
        <w:t>Pa</w:t>
      </w:r>
      <w:proofErr w:type="spellEnd"/>
      <w:r w:rsidR="00ED7A0D">
        <w:rPr>
          <w:rFonts w:ascii="Arial" w:hAnsi="Arial" w:cs="Arial"/>
          <w:b/>
        </w:rPr>
        <w:t xml:space="preserve"> mit einer Genauigkeit</w:t>
      </w:r>
      <w:r w:rsidR="00771365">
        <w:rPr>
          <w:rFonts w:ascii="Arial" w:hAnsi="Arial" w:cs="Arial"/>
          <w:b/>
        </w:rPr>
        <w:t xml:space="preserve"> von </w:t>
      </w:r>
      <w:r w:rsidR="00771365" w:rsidRPr="003038A5">
        <w:rPr>
          <w:rFonts w:ascii="Arial" w:hAnsi="Arial" w:cs="Arial"/>
          <w:b/>
        </w:rPr>
        <w:t>±</w:t>
      </w:r>
      <w:r w:rsidR="00771365">
        <w:rPr>
          <w:rFonts w:ascii="Arial" w:hAnsi="Arial" w:cs="Arial"/>
          <w:b/>
        </w:rPr>
        <w:t>0,5 </w:t>
      </w:r>
      <w:proofErr w:type="spellStart"/>
      <w:r w:rsidR="00771365">
        <w:rPr>
          <w:rFonts w:ascii="Arial" w:hAnsi="Arial" w:cs="Arial"/>
          <w:b/>
        </w:rPr>
        <w:t>Pa</w:t>
      </w:r>
      <w:proofErr w:type="spellEnd"/>
      <w:r w:rsidR="00624C77" w:rsidRPr="00624C77">
        <w:rPr>
          <w:rFonts w:ascii="Arial" w:hAnsi="Arial" w:cs="Arial"/>
          <w:b/>
        </w:rPr>
        <w:t>.</w:t>
      </w:r>
      <w:r w:rsidR="00624C77">
        <w:rPr>
          <w:rFonts w:ascii="Arial" w:hAnsi="Arial" w:cs="Arial"/>
        </w:rPr>
        <w:t xml:space="preserve"> </w:t>
      </w:r>
      <w:r w:rsidR="00A30CEE">
        <w:rPr>
          <w:rFonts w:ascii="Arial" w:hAnsi="Arial" w:cs="Arial"/>
          <w:b/>
        </w:rPr>
        <w:t xml:space="preserve">Durch </w:t>
      </w:r>
      <w:r w:rsidR="0052305B">
        <w:rPr>
          <w:rFonts w:ascii="Arial" w:hAnsi="Arial" w:cs="Arial"/>
          <w:b/>
        </w:rPr>
        <w:t xml:space="preserve">die </w:t>
      </w:r>
      <w:r w:rsidR="00771365">
        <w:rPr>
          <w:rFonts w:ascii="Arial" w:hAnsi="Arial" w:cs="Arial"/>
          <w:b/>
        </w:rPr>
        <w:t>einstellbare</w:t>
      </w:r>
      <w:r w:rsidR="0052305B">
        <w:rPr>
          <w:rFonts w:ascii="Arial" w:hAnsi="Arial" w:cs="Arial"/>
          <w:b/>
        </w:rPr>
        <w:t>n</w:t>
      </w:r>
      <w:r w:rsidR="000F708E">
        <w:rPr>
          <w:rFonts w:ascii="Arial" w:hAnsi="Arial" w:cs="Arial"/>
          <w:b/>
        </w:rPr>
        <w:t xml:space="preserve"> Messbereiche und weitere vielfältige </w:t>
      </w:r>
      <w:r w:rsidR="00771365">
        <w:rPr>
          <w:rFonts w:ascii="Arial" w:hAnsi="Arial" w:cs="Arial"/>
          <w:b/>
        </w:rPr>
        <w:t>Konfigurations</w:t>
      </w:r>
      <w:r w:rsidR="00A30CEE">
        <w:rPr>
          <w:rFonts w:ascii="Arial" w:hAnsi="Arial" w:cs="Arial"/>
          <w:b/>
        </w:rPr>
        <w:t xml:space="preserve">möglichkeiten </w:t>
      </w:r>
      <w:r w:rsidR="0052305B">
        <w:rPr>
          <w:rFonts w:ascii="Arial" w:hAnsi="Arial" w:cs="Arial"/>
          <w:b/>
        </w:rPr>
        <w:t>eignet sich</w:t>
      </w:r>
      <w:r w:rsidR="00A30CEE">
        <w:rPr>
          <w:rFonts w:ascii="Arial" w:hAnsi="Arial" w:cs="Arial"/>
          <w:b/>
        </w:rPr>
        <w:t xml:space="preserve"> der EE610 für ein breites Anwendungsspektrum. </w:t>
      </w:r>
      <w:r w:rsidR="00225138">
        <w:rPr>
          <w:rFonts w:ascii="Arial" w:hAnsi="Arial" w:cs="Arial"/>
          <w:b/>
        </w:rPr>
        <w:t>Er kann für Luft sowie alle nicht brennbaren und nicht aggressiven Gase eingesetzt werden.</w:t>
      </w:r>
    </w:p>
    <w:p w:rsidR="00A91B64" w:rsidRDefault="00A91B64" w:rsidP="00764E37">
      <w:pPr>
        <w:jc w:val="both"/>
        <w:rPr>
          <w:rFonts w:ascii="Arial" w:hAnsi="Arial" w:cs="Arial"/>
        </w:rPr>
      </w:pPr>
    </w:p>
    <w:p w:rsidR="001149AB" w:rsidRDefault="00EB67B4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8612A8">
        <w:rPr>
          <w:rFonts w:ascii="Arial" w:hAnsi="Arial" w:cs="Arial"/>
        </w:rPr>
        <w:t xml:space="preserve">EE610 </w:t>
      </w:r>
      <w:r w:rsidR="005B16B3">
        <w:rPr>
          <w:rFonts w:ascii="Arial" w:hAnsi="Arial" w:cs="Arial"/>
        </w:rPr>
        <w:t xml:space="preserve">bietet sich </w:t>
      </w:r>
      <w:r w:rsidR="00DF66DA">
        <w:rPr>
          <w:rFonts w:ascii="Arial" w:hAnsi="Arial" w:cs="Arial"/>
        </w:rPr>
        <w:t>insbesondere</w:t>
      </w:r>
      <w:r w:rsidR="00875FC4">
        <w:rPr>
          <w:rFonts w:ascii="Arial" w:hAnsi="Arial" w:cs="Arial"/>
        </w:rPr>
        <w:t xml:space="preserve"> für den </w:t>
      </w:r>
      <w:r w:rsidR="008612A8">
        <w:rPr>
          <w:rFonts w:ascii="Arial" w:hAnsi="Arial" w:cs="Arial"/>
        </w:rPr>
        <w:t xml:space="preserve">Medizin- und Pharmabereich </w:t>
      </w:r>
      <w:r w:rsidR="00875FC4">
        <w:rPr>
          <w:rFonts w:ascii="Arial" w:hAnsi="Arial" w:cs="Arial"/>
        </w:rPr>
        <w:t>sowie für</w:t>
      </w:r>
      <w:r w:rsidR="008612A8">
        <w:rPr>
          <w:rFonts w:ascii="Arial" w:hAnsi="Arial" w:cs="Arial"/>
        </w:rPr>
        <w:t xml:space="preserve"> Reinraum</w:t>
      </w:r>
      <w:r w:rsidR="008935FB">
        <w:rPr>
          <w:rFonts w:ascii="Arial" w:hAnsi="Arial" w:cs="Arial"/>
        </w:rPr>
        <w:softHyphen/>
      </w:r>
      <w:r w:rsidR="008612A8">
        <w:rPr>
          <w:rFonts w:ascii="Arial" w:hAnsi="Arial" w:cs="Arial"/>
        </w:rPr>
        <w:t>anwendungen</w:t>
      </w:r>
      <w:r w:rsidR="005B16B3">
        <w:rPr>
          <w:rFonts w:ascii="Arial" w:hAnsi="Arial" w:cs="Arial"/>
        </w:rPr>
        <w:t xml:space="preserve"> an</w:t>
      </w:r>
      <w:r w:rsidR="008612A8">
        <w:rPr>
          <w:rFonts w:ascii="Arial" w:hAnsi="Arial" w:cs="Arial"/>
        </w:rPr>
        <w:t>.</w:t>
      </w:r>
      <w:r w:rsidR="00726C74">
        <w:rPr>
          <w:rFonts w:ascii="Arial" w:hAnsi="Arial" w:cs="Arial"/>
        </w:rPr>
        <w:t xml:space="preserve"> </w:t>
      </w:r>
      <w:r w:rsidR="00875FC4">
        <w:rPr>
          <w:rFonts w:ascii="Arial" w:hAnsi="Arial" w:cs="Arial"/>
        </w:rPr>
        <w:t>Mit dem Sensor kann</w:t>
      </w:r>
      <w:r w:rsidR="0052305B">
        <w:rPr>
          <w:rFonts w:ascii="Arial" w:hAnsi="Arial" w:cs="Arial"/>
        </w:rPr>
        <w:t xml:space="preserve"> beispielsweise</w:t>
      </w:r>
      <w:r w:rsidR="00726C74">
        <w:rPr>
          <w:rFonts w:ascii="Arial" w:hAnsi="Arial" w:cs="Arial"/>
        </w:rPr>
        <w:t xml:space="preserve"> </w:t>
      </w:r>
      <w:r w:rsidR="0052305B">
        <w:rPr>
          <w:rFonts w:ascii="Arial" w:hAnsi="Arial" w:cs="Arial"/>
        </w:rPr>
        <w:t>der Differenzdruck</w:t>
      </w:r>
      <w:r w:rsidR="00726C74">
        <w:rPr>
          <w:rFonts w:ascii="Arial" w:hAnsi="Arial" w:cs="Arial"/>
        </w:rPr>
        <w:t xml:space="preserve"> zwischen Reinräumen, Operationssälen oder Isolationskammern </w:t>
      </w:r>
      <w:r w:rsidR="0052305B">
        <w:rPr>
          <w:rFonts w:ascii="Arial" w:hAnsi="Arial" w:cs="Arial"/>
        </w:rPr>
        <w:t>gemessen werden</w:t>
      </w:r>
      <w:r w:rsidR="00E33273">
        <w:rPr>
          <w:rFonts w:ascii="Arial" w:hAnsi="Arial" w:cs="Arial"/>
        </w:rPr>
        <w:t xml:space="preserve">. </w:t>
      </w:r>
      <w:r w:rsidR="001149AB">
        <w:rPr>
          <w:rFonts w:ascii="Arial" w:hAnsi="Arial" w:cs="Arial"/>
        </w:rPr>
        <w:t>Die Messung funktioniert ohne Gasdurchfluss</w:t>
      </w:r>
      <w:r w:rsidR="0052305B">
        <w:rPr>
          <w:rFonts w:ascii="Arial" w:hAnsi="Arial" w:cs="Arial"/>
        </w:rPr>
        <w:t>, wodurch eine wechselseitige Kontamination ausgeschlossen ist</w:t>
      </w:r>
      <w:r w:rsidR="008C4C98">
        <w:rPr>
          <w:rFonts w:ascii="Arial" w:hAnsi="Arial" w:cs="Arial"/>
        </w:rPr>
        <w:t xml:space="preserve">. </w:t>
      </w:r>
    </w:p>
    <w:p w:rsidR="00E33273" w:rsidRDefault="00E33273" w:rsidP="00764E37">
      <w:pPr>
        <w:jc w:val="both"/>
        <w:rPr>
          <w:rFonts w:ascii="Arial" w:hAnsi="Arial" w:cs="Arial"/>
        </w:rPr>
      </w:pPr>
    </w:p>
    <w:p w:rsidR="00765293" w:rsidRPr="00765293" w:rsidRDefault="0063749A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Einstellbare</w:t>
      </w:r>
      <w:r w:rsidR="00195A52">
        <w:rPr>
          <w:rFonts w:ascii="Arial" w:hAnsi="Arial" w:cs="Arial"/>
          <w:b/>
        </w:rPr>
        <w:t xml:space="preserve"> Messbereich</w:t>
      </w:r>
      <w:r w:rsidR="00DD6653">
        <w:rPr>
          <w:rFonts w:ascii="Arial" w:hAnsi="Arial" w:cs="Arial"/>
          <w:b/>
        </w:rPr>
        <w:t>e</w:t>
      </w:r>
    </w:p>
    <w:p w:rsidR="00BE0B84" w:rsidRDefault="006B2651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EE68BF">
        <w:rPr>
          <w:rFonts w:ascii="Arial" w:hAnsi="Arial" w:cs="Arial"/>
        </w:rPr>
        <w:t>EE610</w:t>
      </w:r>
      <w:r>
        <w:rPr>
          <w:rFonts w:ascii="Arial" w:hAnsi="Arial" w:cs="Arial"/>
        </w:rPr>
        <w:t xml:space="preserve"> </w:t>
      </w:r>
      <w:r w:rsidR="00BE0B84" w:rsidRPr="00BE0B84">
        <w:rPr>
          <w:rFonts w:ascii="Arial" w:hAnsi="Arial" w:cs="Arial"/>
        </w:rPr>
        <w:t xml:space="preserve">ermöglicht </w:t>
      </w:r>
      <w:r>
        <w:rPr>
          <w:rFonts w:ascii="Arial" w:hAnsi="Arial" w:cs="Arial"/>
        </w:rPr>
        <w:t>die uni</w:t>
      </w:r>
      <w:r w:rsidR="0052305B">
        <w:rPr>
          <w:rFonts w:ascii="Arial" w:hAnsi="Arial" w:cs="Arial"/>
        </w:rPr>
        <w:t>direktionale</w:t>
      </w:r>
      <w:r>
        <w:rPr>
          <w:rFonts w:ascii="Arial" w:hAnsi="Arial" w:cs="Arial"/>
        </w:rPr>
        <w:t xml:space="preserve"> </w:t>
      </w:r>
      <w:r w:rsidR="005B2741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bidirektionale Differenzdruckmessung innerhalb eines einstellbaren </w:t>
      </w:r>
      <w:r w:rsidR="005E10B6">
        <w:rPr>
          <w:rFonts w:ascii="Arial" w:hAnsi="Arial" w:cs="Arial"/>
        </w:rPr>
        <w:t>Messbereiches</w:t>
      </w:r>
      <w:r>
        <w:rPr>
          <w:rFonts w:ascii="Arial" w:hAnsi="Arial" w:cs="Arial"/>
        </w:rPr>
        <w:t xml:space="preserve"> </w:t>
      </w:r>
      <w:r w:rsidR="00BE0B84" w:rsidRPr="00BE0B84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0...100 </w:t>
      </w:r>
      <w:proofErr w:type="spellStart"/>
      <w:r>
        <w:rPr>
          <w:rFonts w:ascii="Arial" w:hAnsi="Arial" w:cs="Arial"/>
        </w:rPr>
        <w:t>Pa</w:t>
      </w:r>
      <w:proofErr w:type="spellEnd"/>
      <w:r>
        <w:rPr>
          <w:rFonts w:ascii="Arial" w:hAnsi="Arial" w:cs="Arial"/>
        </w:rPr>
        <w:t xml:space="preserve"> </w:t>
      </w:r>
      <w:r w:rsidR="0052305B">
        <w:rPr>
          <w:rFonts w:ascii="Arial" w:hAnsi="Arial" w:cs="Arial"/>
        </w:rPr>
        <w:t>oder</w:t>
      </w:r>
      <w:r w:rsidR="00BE0B84" w:rsidRPr="00BE0B84">
        <w:rPr>
          <w:rFonts w:ascii="Arial" w:hAnsi="Arial" w:cs="Arial"/>
        </w:rPr>
        <w:t xml:space="preserve"> ±</w:t>
      </w:r>
      <w:r w:rsidR="00B22698">
        <w:rPr>
          <w:rFonts w:ascii="Arial" w:hAnsi="Arial" w:cs="Arial"/>
        </w:rPr>
        <w:t>25, ±50 und ±100 </w:t>
      </w:r>
      <w:proofErr w:type="spellStart"/>
      <w:r w:rsidR="00BE0B84" w:rsidRPr="00BE0B84">
        <w:rPr>
          <w:rFonts w:ascii="Arial" w:hAnsi="Arial" w:cs="Arial"/>
        </w:rPr>
        <w:t>Pa</w:t>
      </w:r>
      <w:proofErr w:type="spellEnd"/>
      <w:r w:rsidR="00BE0B84" w:rsidRPr="00BE0B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246CC">
        <w:rPr>
          <w:rFonts w:ascii="Arial" w:hAnsi="Arial" w:cs="Arial"/>
        </w:rPr>
        <w:t xml:space="preserve">Das </w:t>
      </w:r>
      <w:r w:rsidR="002E6689">
        <w:rPr>
          <w:rFonts w:ascii="Arial" w:hAnsi="Arial" w:cs="Arial"/>
        </w:rPr>
        <w:t xml:space="preserve">langzeitstabile, </w:t>
      </w:r>
      <w:proofErr w:type="spellStart"/>
      <w:r w:rsidR="00B246CC">
        <w:rPr>
          <w:rFonts w:ascii="Arial" w:hAnsi="Arial" w:cs="Arial"/>
        </w:rPr>
        <w:t>piezo</w:t>
      </w:r>
      <w:r>
        <w:rPr>
          <w:rFonts w:ascii="Arial" w:hAnsi="Arial" w:cs="Arial"/>
        </w:rPr>
        <w:t>resistive</w:t>
      </w:r>
      <w:proofErr w:type="spellEnd"/>
      <w:r>
        <w:rPr>
          <w:rFonts w:ascii="Arial" w:hAnsi="Arial" w:cs="Arial"/>
        </w:rPr>
        <w:t xml:space="preserve"> Sensorelement </w:t>
      </w:r>
      <w:r w:rsidR="00A0589A">
        <w:rPr>
          <w:rFonts w:ascii="Arial" w:hAnsi="Arial" w:cs="Arial"/>
        </w:rPr>
        <w:t>gewährleistet</w:t>
      </w:r>
      <w:r w:rsidR="00EE6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 hohe </w:t>
      </w:r>
      <w:r w:rsidR="00E518D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enauigkeit von </w:t>
      </w:r>
      <w:r w:rsidRPr="00245315">
        <w:rPr>
          <w:rFonts w:ascii="Arial" w:hAnsi="Arial" w:cs="Arial"/>
        </w:rPr>
        <w:t>±</w:t>
      </w:r>
      <w:r w:rsidR="00B22698">
        <w:rPr>
          <w:rFonts w:ascii="Arial" w:hAnsi="Arial" w:cs="Arial"/>
        </w:rPr>
        <w:t>0,5 </w:t>
      </w:r>
      <w:proofErr w:type="spellStart"/>
      <w:r w:rsidR="00DB51D8">
        <w:rPr>
          <w:rFonts w:ascii="Arial" w:hAnsi="Arial" w:cs="Arial"/>
        </w:rPr>
        <w:t>Pa</w:t>
      </w:r>
      <w:proofErr w:type="spellEnd"/>
      <w:r>
        <w:rPr>
          <w:rFonts w:ascii="Arial" w:hAnsi="Arial" w:cs="Arial"/>
        </w:rPr>
        <w:t>.</w:t>
      </w:r>
    </w:p>
    <w:p w:rsidR="00391CA6" w:rsidRDefault="00391CA6" w:rsidP="00764E37">
      <w:pPr>
        <w:jc w:val="both"/>
        <w:rPr>
          <w:rFonts w:ascii="Arial" w:hAnsi="Arial" w:cs="Arial"/>
        </w:rPr>
      </w:pPr>
    </w:p>
    <w:p w:rsidR="002E6689" w:rsidRPr="002E6689" w:rsidRDefault="00765293" w:rsidP="00764E37">
      <w:pPr>
        <w:jc w:val="both"/>
        <w:rPr>
          <w:rFonts w:ascii="Arial" w:hAnsi="Arial" w:cs="Arial"/>
          <w:b/>
        </w:rPr>
      </w:pPr>
      <w:r w:rsidRPr="00765293">
        <w:rPr>
          <w:rFonts w:ascii="Arial" w:hAnsi="Arial" w:cs="Arial"/>
          <w:b/>
        </w:rPr>
        <w:t>Analogausgang und Display</w:t>
      </w:r>
    </w:p>
    <w:p w:rsidR="009274A3" w:rsidRDefault="00A55694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Messwerte stehen </w:t>
      </w:r>
      <w:r w:rsidR="00A60146">
        <w:rPr>
          <w:rFonts w:ascii="Arial" w:hAnsi="Arial" w:cs="Arial"/>
        </w:rPr>
        <w:t xml:space="preserve">auf den Federzugklemmen </w:t>
      </w:r>
      <w:r w:rsidR="005E10B6">
        <w:rPr>
          <w:rFonts w:ascii="Arial" w:hAnsi="Arial" w:cs="Arial"/>
        </w:rPr>
        <w:t>gleichzeitig als Strom- und Spannungssignal zur Verfügung.</w:t>
      </w:r>
      <w:r w:rsidR="00A60146">
        <w:rPr>
          <w:rFonts w:ascii="Arial" w:hAnsi="Arial" w:cs="Arial"/>
        </w:rPr>
        <w:t xml:space="preserve"> </w:t>
      </w:r>
      <w:r w:rsidR="008F6622">
        <w:rPr>
          <w:rFonts w:ascii="Arial" w:hAnsi="Arial" w:cs="Arial"/>
        </w:rPr>
        <w:t xml:space="preserve">Am </w:t>
      </w:r>
      <w:r w:rsidR="00765293">
        <w:rPr>
          <w:rFonts w:ascii="Arial" w:hAnsi="Arial" w:cs="Arial"/>
        </w:rPr>
        <w:t xml:space="preserve">beleuchteten </w:t>
      </w:r>
      <w:r w:rsidR="008F6622">
        <w:rPr>
          <w:rFonts w:ascii="Arial" w:hAnsi="Arial" w:cs="Arial"/>
        </w:rPr>
        <w:t xml:space="preserve">Grafikdisplay </w:t>
      </w:r>
      <w:r w:rsidR="009274A3">
        <w:rPr>
          <w:rFonts w:ascii="Arial" w:hAnsi="Arial" w:cs="Arial"/>
        </w:rPr>
        <w:t>werden</w:t>
      </w:r>
      <w:r w:rsidR="008F6622">
        <w:rPr>
          <w:rFonts w:ascii="Arial" w:hAnsi="Arial" w:cs="Arial"/>
        </w:rPr>
        <w:t xml:space="preserve"> die Messdaten </w:t>
      </w:r>
      <w:r w:rsidR="009274A3">
        <w:rPr>
          <w:rFonts w:ascii="Arial" w:hAnsi="Arial" w:cs="Arial"/>
        </w:rPr>
        <w:t xml:space="preserve">gut lesbar </w:t>
      </w:r>
      <w:r w:rsidR="00765293">
        <w:rPr>
          <w:rFonts w:ascii="Arial" w:hAnsi="Arial" w:cs="Arial"/>
        </w:rPr>
        <w:t xml:space="preserve">- </w:t>
      </w:r>
      <w:r w:rsidR="008F6622">
        <w:rPr>
          <w:rFonts w:ascii="Arial" w:hAnsi="Arial" w:cs="Arial"/>
        </w:rPr>
        <w:t xml:space="preserve">wahlweise in </w:t>
      </w:r>
      <w:proofErr w:type="spellStart"/>
      <w:r w:rsidR="008F6622">
        <w:rPr>
          <w:rFonts w:ascii="Arial" w:hAnsi="Arial" w:cs="Arial"/>
        </w:rPr>
        <w:t>Pa</w:t>
      </w:r>
      <w:proofErr w:type="spellEnd"/>
      <w:r w:rsidR="008F6622">
        <w:rPr>
          <w:rFonts w:ascii="Arial" w:hAnsi="Arial" w:cs="Arial"/>
        </w:rPr>
        <w:t xml:space="preserve">, mbar, </w:t>
      </w:r>
      <w:proofErr w:type="spellStart"/>
      <w:r w:rsidR="008F6622">
        <w:rPr>
          <w:rFonts w:ascii="Arial" w:hAnsi="Arial" w:cs="Arial"/>
        </w:rPr>
        <w:t>inch</w:t>
      </w:r>
      <w:proofErr w:type="spellEnd"/>
      <w:r w:rsidR="008F6622">
        <w:rPr>
          <w:rFonts w:ascii="Arial" w:hAnsi="Arial" w:cs="Arial"/>
        </w:rPr>
        <w:t xml:space="preserve"> </w:t>
      </w:r>
      <w:proofErr w:type="spellStart"/>
      <w:r w:rsidR="00A0589A">
        <w:rPr>
          <w:rFonts w:ascii="Arial" w:hAnsi="Arial" w:cs="Arial"/>
        </w:rPr>
        <w:t>water</w:t>
      </w:r>
      <w:proofErr w:type="spellEnd"/>
      <w:r w:rsidR="00A0589A">
        <w:rPr>
          <w:rFonts w:ascii="Arial" w:hAnsi="Arial" w:cs="Arial"/>
        </w:rPr>
        <w:t xml:space="preserve"> </w:t>
      </w:r>
      <w:proofErr w:type="spellStart"/>
      <w:r w:rsidR="00A0589A">
        <w:rPr>
          <w:rFonts w:ascii="Arial" w:hAnsi="Arial" w:cs="Arial"/>
        </w:rPr>
        <w:t>column</w:t>
      </w:r>
      <w:proofErr w:type="spellEnd"/>
      <w:r w:rsidR="008F6622">
        <w:rPr>
          <w:rFonts w:ascii="Arial" w:hAnsi="Arial" w:cs="Arial"/>
        </w:rPr>
        <w:t xml:space="preserve"> oder</w:t>
      </w:r>
      <w:r w:rsidR="00DB51D8">
        <w:rPr>
          <w:rFonts w:ascii="Arial" w:hAnsi="Arial" w:cs="Arial"/>
        </w:rPr>
        <w:t xml:space="preserve"> mm H</w:t>
      </w:r>
      <w:r w:rsidR="00DB51D8" w:rsidRPr="00DB51D8">
        <w:rPr>
          <w:rFonts w:ascii="Arial" w:hAnsi="Arial" w:cs="Arial"/>
          <w:vertAlign w:val="subscript"/>
        </w:rPr>
        <w:t>2</w:t>
      </w:r>
      <w:r w:rsidR="00DB51D8">
        <w:rPr>
          <w:rFonts w:ascii="Arial" w:hAnsi="Arial" w:cs="Arial"/>
        </w:rPr>
        <w:t>O</w:t>
      </w:r>
      <w:r w:rsidR="00765293">
        <w:rPr>
          <w:rFonts w:ascii="Arial" w:hAnsi="Arial" w:cs="Arial"/>
        </w:rPr>
        <w:t xml:space="preserve"> -</w:t>
      </w:r>
      <w:r w:rsidR="008F6622">
        <w:rPr>
          <w:rFonts w:ascii="Arial" w:hAnsi="Arial" w:cs="Arial"/>
        </w:rPr>
        <w:t xml:space="preserve"> </w:t>
      </w:r>
      <w:r w:rsidR="009274A3">
        <w:rPr>
          <w:rFonts w:ascii="Arial" w:hAnsi="Arial" w:cs="Arial"/>
        </w:rPr>
        <w:t>angezeigt</w:t>
      </w:r>
      <w:r w:rsidR="008F6622">
        <w:rPr>
          <w:rFonts w:ascii="Arial" w:hAnsi="Arial" w:cs="Arial"/>
        </w:rPr>
        <w:t xml:space="preserve">. </w:t>
      </w:r>
    </w:p>
    <w:p w:rsidR="009274A3" w:rsidRDefault="009274A3" w:rsidP="00764E37">
      <w:pPr>
        <w:jc w:val="both"/>
        <w:rPr>
          <w:rFonts w:ascii="Arial" w:hAnsi="Arial" w:cs="Arial"/>
        </w:rPr>
      </w:pPr>
    </w:p>
    <w:p w:rsidR="00765293" w:rsidRPr="00765293" w:rsidRDefault="00765293" w:rsidP="00D42F25">
      <w:pPr>
        <w:jc w:val="both"/>
        <w:rPr>
          <w:rFonts w:ascii="Arial" w:hAnsi="Arial" w:cs="Arial"/>
          <w:b/>
        </w:rPr>
      </w:pPr>
      <w:r w:rsidRPr="00765293">
        <w:rPr>
          <w:rFonts w:ascii="Arial" w:hAnsi="Arial" w:cs="Arial"/>
          <w:b/>
        </w:rPr>
        <w:t>Volle Konfigurierbarkeit</w:t>
      </w:r>
    </w:p>
    <w:p w:rsidR="00D42F25" w:rsidRDefault="00C14458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152C45">
        <w:rPr>
          <w:rFonts w:ascii="Arial" w:hAnsi="Arial" w:cs="Arial"/>
        </w:rPr>
        <w:t>EE610</w:t>
      </w:r>
      <w:r>
        <w:rPr>
          <w:rFonts w:ascii="Arial" w:hAnsi="Arial" w:cs="Arial"/>
        </w:rPr>
        <w:t xml:space="preserve"> kann</w:t>
      </w:r>
      <w:r w:rsidR="00152C45">
        <w:rPr>
          <w:rFonts w:ascii="Arial" w:hAnsi="Arial" w:cs="Arial"/>
        </w:rPr>
        <w:t xml:space="preserve"> </w:t>
      </w:r>
      <w:r w:rsidR="005E10B6">
        <w:rPr>
          <w:rFonts w:ascii="Arial" w:hAnsi="Arial" w:cs="Arial"/>
        </w:rPr>
        <w:t xml:space="preserve">direkt </w:t>
      </w:r>
      <w:r w:rsidR="00152C45">
        <w:rPr>
          <w:rFonts w:ascii="Arial" w:hAnsi="Arial" w:cs="Arial"/>
        </w:rPr>
        <w:t xml:space="preserve">vor Ort konfiguriert werden. </w:t>
      </w:r>
      <w:r w:rsidR="00A0589A">
        <w:rPr>
          <w:rFonts w:ascii="Arial" w:hAnsi="Arial" w:cs="Arial"/>
        </w:rPr>
        <w:t>Druckmessbereich</w:t>
      </w:r>
      <w:r w:rsidR="009378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Ansprechzeit,</w:t>
      </w:r>
      <w:r w:rsidR="009378DC">
        <w:rPr>
          <w:rFonts w:ascii="Arial" w:hAnsi="Arial" w:cs="Arial"/>
        </w:rPr>
        <w:t xml:space="preserve"> Ausgangssignal,</w:t>
      </w:r>
      <w:r>
        <w:rPr>
          <w:rFonts w:ascii="Arial" w:hAnsi="Arial" w:cs="Arial"/>
        </w:rPr>
        <w:t xml:space="preserve"> Display-Beleuchtung und die</w:t>
      </w:r>
      <w:r w:rsidR="00937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Einheit</w:t>
      </w:r>
      <w:r w:rsidR="00F53CF1">
        <w:rPr>
          <w:rFonts w:ascii="Arial" w:hAnsi="Arial" w:cs="Arial"/>
        </w:rPr>
        <w:t xml:space="preserve"> für </w:t>
      </w:r>
      <w:r w:rsidR="00D8583F">
        <w:rPr>
          <w:rFonts w:ascii="Arial" w:hAnsi="Arial" w:cs="Arial"/>
        </w:rPr>
        <w:t>die</w:t>
      </w:r>
      <w:r w:rsidR="00F53CF1">
        <w:rPr>
          <w:rFonts w:ascii="Arial" w:hAnsi="Arial" w:cs="Arial"/>
        </w:rPr>
        <w:t xml:space="preserve"> Druck</w:t>
      </w:r>
      <w:r w:rsidR="00D8583F">
        <w:rPr>
          <w:rFonts w:ascii="Arial" w:hAnsi="Arial" w:cs="Arial"/>
        </w:rPr>
        <w:t>messwerte</w:t>
      </w:r>
      <w:r>
        <w:rPr>
          <w:rFonts w:ascii="Arial" w:hAnsi="Arial" w:cs="Arial"/>
        </w:rPr>
        <w:t xml:space="preserve"> </w:t>
      </w:r>
      <w:r w:rsidR="009378DC">
        <w:rPr>
          <w:rFonts w:ascii="Arial" w:hAnsi="Arial" w:cs="Arial"/>
        </w:rPr>
        <w:t xml:space="preserve">lassen sich </w:t>
      </w:r>
      <w:r w:rsidR="007B0869">
        <w:rPr>
          <w:rFonts w:ascii="Arial" w:hAnsi="Arial" w:cs="Arial"/>
        </w:rPr>
        <w:t xml:space="preserve">einfach </w:t>
      </w:r>
      <w:r w:rsidR="00E518D8">
        <w:rPr>
          <w:rFonts w:ascii="Arial" w:hAnsi="Arial" w:cs="Arial"/>
        </w:rPr>
        <w:t>über</w:t>
      </w:r>
      <w:r w:rsidR="009378DC">
        <w:rPr>
          <w:rFonts w:ascii="Arial" w:hAnsi="Arial" w:cs="Arial"/>
        </w:rPr>
        <w:t xml:space="preserve"> </w:t>
      </w:r>
      <w:proofErr w:type="spellStart"/>
      <w:r w:rsidR="009378DC">
        <w:rPr>
          <w:rFonts w:ascii="Arial" w:hAnsi="Arial" w:cs="Arial"/>
        </w:rPr>
        <w:t>DIP-Schalter</w:t>
      </w:r>
      <w:proofErr w:type="spellEnd"/>
      <w:r w:rsidR="009378DC">
        <w:rPr>
          <w:rFonts w:ascii="Arial" w:hAnsi="Arial" w:cs="Arial"/>
        </w:rPr>
        <w:t xml:space="preserve"> auf der Platine einstellen. </w:t>
      </w:r>
      <w:r w:rsidR="00A0589A">
        <w:rPr>
          <w:rFonts w:ascii="Arial" w:hAnsi="Arial" w:cs="Arial"/>
        </w:rPr>
        <w:t>Die</w:t>
      </w:r>
      <w:r w:rsidR="00F53CF1">
        <w:rPr>
          <w:rFonts w:ascii="Arial" w:hAnsi="Arial" w:cs="Arial"/>
        </w:rPr>
        <w:t xml:space="preserve"> Nullpunkt- und Endwert-</w:t>
      </w:r>
      <w:proofErr w:type="spellStart"/>
      <w:r w:rsidR="00F53CF1">
        <w:rPr>
          <w:rFonts w:ascii="Arial" w:hAnsi="Arial" w:cs="Arial"/>
        </w:rPr>
        <w:t>Justage</w:t>
      </w:r>
      <w:proofErr w:type="spellEnd"/>
      <w:r w:rsidR="00F53CF1">
        <w:rPr>
          <w:rFonts w:ascii="Arial" w:hAnsi="Arial" w:cs="Arial"/>
        </w:rPr>
        <w:t xml:space="preserve"> </w:t>
      </w:r>
      <w:proofErr w:type="gramStart"/>
      <w:r w:rsidR="00F53CF1">
        <w:rPr>
          <w:rFonts w:ascii="Arial" w:hAnsi="Arial" w:cs="Arial"/>
        </w:rPr>
        <w:t>ist</w:t>
      </w:r>
      <w:proofErr w:type="gramEnd"/>
      <w:r w:rsidR="00F53CF1">
        <w:rPr>
          <w:rFonts w:ascii="Arial" w:hAnsi="Arial" w:cs="Arial"/>
        </w:rPr>
        <w:t xml:space="preserve"> mittels Taster möglich.</w:t>
      </w:r>
    </w:p>
    <w:p w:rsidR="003C4A41" w:rsidRDefault="003C4A41" w:rsidP="00D42F25">
      <w:pPr>
        <w:jc w:val="both"/>
        <w:rPr>
          <w:rFonts w:ascii="Arial" w:hAnsi="Arial" w:cs="Arial"/>
        </w:rPr>
      </w:pPr>
    </w:p>
    <w:p w:rsidR="00A55694" w:rsidRPr="00765293" w:rsidRDefault="006B2BEC" w:rsidP="00D42F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Einfache Montage</w:t>
      </w:r>
    </w:p>
    <w:p w:rsidR="00FA5DC1" w:rsidRDefault="003C4A41" w:rsidP="00C040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Das funktionale IP65 / NEMA 4 Gehäuse </w:t>
      </w:r>
      <w:r w:rsidR="00D65EF5">
        <w:rPr>
          <w:rFonts w:ascii="Arial" w:hAnsi="Arial" w:cs="Arial"/>
        </w:rPr>
        <w:t xml:space="preserve">erlaubt </w:t>
      </w:r>
      <w:r w:rsidR="0016229B">
        <w:rPr>
          <w:rFonts w:ascii="Arial" w:hAnsi="Arial" w:cs="Arial"/>
        </w:rPr>
        <w:t>die</w:t>
      </w:r>
      <w:r w:rsidR="00D65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Montage des Sensors mit geschlossenem Deckel. </w:t>
      </w:r>
      <w:r w:rsidR="006B2BEC">
        <w:rPr>
          <w:rFonts w:ascii="Arial" w:hAnsi="Arial" w:cs="Arial"/>
        </w:rPr>
        <w:t>Das spart Zeit</w:t>
      </w:r>
      <w:r w:rsidR="009B4915">
        <w:rPr>
          <w:rFonts w:ascii="Arial" w:hAnsi="Arial" w:cs="Arial"/>
        </w:rPr>
        <w:t xml:space="preserve"> und </w:t>
      </w:r>
      <w:r w:rsidR="00C600C8">
        <w:rPr>
          <w:rFonts w:ascii="Arial" w:hAnsi="Arial" w:cs="Arial"/>
        </w:rPr>
        <w:t xml:space="preserve">schützt die </w:t>
      </w:r>
      <w:r>
        <w:rPr>
          <w:rFonts w:ascii="Arial" w:hAnsi="Arial" w:cs="Arial"/>
        </w:rPr>
        <w:t xml:space="preserve">Elektronik vor baustellenseitiger Verunreinigung </w:t>
      </w:r>
      <w:r w:rsidR="006B2BEC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mechanischer Beschädigung </w:t>
      </w:r>
      <w:r w:rsidR="00C600C8">
        <w:rPr>
          <w:rFonts w:ascii="Arial" w:hAnsi="Arial" w:cs="Arial"/>
        </w:rPr>
        <w:t>während der Montage</w:t>
      </w:r>
      <w:r>
        <w:rPr>
          <w:rFonts w:ascii="Arial" w:hAnsi="Arial" w:cs="Arial"/>
        </w:rPr>
        <w:t xml:space="preserve">. </w:t>
      </w:r>
      <w:r w:rsidR="00FA5DC1">
        <w:rPr>
          <w:rFonts w:ascii="Arial" w:hAnsi="Arial" w:cs="Arial"/>
          <w:color w:val="000000"/>
        </w:rPr>
        <w:t xml:space="preserve">Der elektrische Anschluss kann mittels Kabelverschraubung oder über </w:t>
      </w:r>
      <w:r w:rsidR="004446AA">
        <w:rPr>
          <w:rFonts w:ascii="Arial" w:hAnsi="Arial" w:cs="Arial"/>
          <w:color w:val="000000"/>
        </w:rPr>
        <w:t>die vorgesehene Knockout-</w:t>
      </w:r>
      <w:r w:rsidR="00FA5DC1">
        <w:rPr>
          <w:rFonts w:ascii="Arial" w:hAnsi="Arial" w:cs="Arial"/>
          <w:color w:val="000000"/>
        </w:rPr>
        <w:t xml:space="preserve">Öffnung für </w:t>
      </w:r>
      <w:r w:rsidR="004926AC">
        <w:rPr>
          <w:rFonts w:ascii="Arial" w:hAnsi="Arial" w:cs="Arial"/>
          <w:color w:val="000000"/>
        </w:rPr>
        <w:t>einen</w:t>
      </w:r>
      <w:r w:rsidR="00FA5DC1">
        <w:rPr>
          <w:rFonts w:ascii="Arial" w:hAnsi="Arial" w:cs="Arial"/>
          <w:color w:val="000000"/>
        </w:rPr>
        <w:t xml:space="preserve"> ½“ </w:t>
      </w:r>
      <w:proofErr w:type="spellStart"/>
      <w:r w:rsidR="00FA5DC1">
        <w:rPr>
          <w:rFonts w:ascii="Arial" w:hAnsi="Arial" w:cs="Arial"/>
          <w:color w:val="000000"/>
        </w:rPr>
        <w:t>Conduit</w:t>
      </w:r>
      <w:proofErr w:type="spellEnd"/>
      <w:r w:rsidR="004926AC">
        <w:rPr>
          <w:rFonts w:ascii="Arial" w:hAnsi="Arial" w:cs="Arial"/>
          <w:color w:val="000000"/>
        </w:rPr>
        <w:t>-Adapter</w:t>
      </w:r>
      <w:r w:rsidR="00FA5DC1">
        <w:rPr>
          <w:rFonts w:ascii="Arial" w:hAnsi="Arial" w:cs="Arial"/>
          <w:color w:val="000000"/>
        </w:rPr>
        <w:t xml:space="preserve"> erfolgen.</w:t>
      </w:r>
    </w:p>
    <w:p w:rsidR="00AA36B3" w:rsidRDefault="00AA36B3" w:rsidP="005C1CD0">
      <w:pPr>
        <w:pStyle w:val="Textkrper2"/>
        <w:rPr>
          <w:rFonts w:cs="Arial"/>
        </w:rPr>
      </w:pPr>
    </w:p>
    <w:p w:rsidR="00A0589A" w:rsidRDefault="00A0589A" w:rsidP="005C1CD0">
      <w:pPr>
        <w:pStyle w:val="Textkrper2"/>
        <w:rPr>
          <w:rFonts w:cs="Arial"/>
        </w:rPr>
      </w:pPr>
    </w:p>
    <w:p w:rsidR="00A0589A" w:rsidRPr="00BD71DF" w:rsidRDefault="00A0589A" w:rsidP="005C1CD0">
      <w:pPr>
        <w:pStyle w:val="Textkrper2"/>
        <w:rPr>
          <w:rFonts w:cs="Arial"/>
        </w:rPr>
      </w:pPr>
      <w:bookmarkStart w:id="2" w:name="_GoBack"/>
      <w:bookmarkEnd w:id="2"/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ED5910">
        <w:rPr>
          <w:rFonts w:cs="Arial"/>
        </w:rPr>
        <w:t>2232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ED5910">
        <w:rPr>
          <w:rFonts w:cs="Arial"/>
        </w:rPr>
        <w:t>280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347E0F" w:rsidRDefault="00347E0F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610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Pr="00391CA6" w:rsidRDefault="00347E0F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EE610 Differenzdrucksensor für niedrige Druckbereiche.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>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ED5910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D5910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D5910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ED591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1901"/>
    <w:rsid w:val="00043C10"/>
    <w:rsid w:val="00043F81"/>
    <w:rsid w:val="00045141"/>
    <w:rsid w:val="000506D2"/>
    <w:rsid w:val="00051C67"/>
    <w:rsid w:val="00051FF4"/>
    <w:rsid w:val="00054BB0"/>
    <w:rsid w:val="00054DF0"/>
    <w:rsid w:val="00055123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0A38"/>
    <w:rsid w:val="000D2D28"/>
    <w:rsid w:val="000E0559"/>
    <w:rsid w:val="000E399E"/>
    <w:rsid w:val="000F32A7"/>
    <w:rsid w:val="000F708E"/>
    <w:rsid w:val="00104DDA"/>
    <w:rsid w:val="0010529F"/>
    <w:rsid w:val="00107915"/>
    <w:rsid w:val="001149AB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2C45"/>
    <w:rsid w:val="0015447B"/>
    <w:rsid w:val="00156648"/>
    <w:rsid w:val="001600E1"/>
    <w:rsid w:val="001605E4"/>
    <w:rsid w:val="0016062A"/>
    <w:rsid w:val="0016229B"/>
    <w:rsid w:val="00170F26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5A52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5138"/>
    <w:rsid w:val="0023438E"/>
    <w:rsid w:val="0023574D"/>
    <w:rsid w:val="00245315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2D70"/>
    <w:rsid w:val="002E4BBB"/>
    <w:rsid w:val="002E6689"/>
    <w:rsid w:val="002F379F"/>
    <w:rsid w:val="002F4E5B"/>
    <w:rsid w:val="002F6E35"/>
    <w:rsid w:val="00300FD7"/>
    <w:rsid w:val="00302403"/>
    <w:rsid w:val="00302BF3"/>
    <w:rsid w:val="00302E40"/>
    <w:rsid w:val="003038A5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47E0F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4A41"/>
    <w:rsid w:val="003C5AB4"/>
    <w:rsid w:val="003E5581"/>
    <w:rsid w:val="003F0F31"/>
    <w:rsid w:val="003F1142"/>
    <w:rsid w:val="003F20F2"/>
    <w:rsid w:val="003F3994"/>
    <w:rsid w:val="003F4093"/>
    <w:rsid w:val="003F49A5"/>
    <w:rsid w:val="004002AA"/>
    <w:rsid w:val="00404364"/>
    <w:rsid w:val="0041015D"/>
    <w:rsid w:val="00424CF9"/>
    <w:rsid w:val="004303EC"/>
    <w:rsid w:val="004320B8"/>
    <w:rsid w:val="0043379A"/>
    <w:rsid w:val="0043686F"/>
    <w:rsid w:val="00442E99"/>
    <w:rsid w:val="004446AA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26AC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E321F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305B"/>
    <w:rsid w:val="005249FB"/>
    <w:rsid w:val="00542398"/>
    <w:rsid w:val="00543565"/>
    <w:rsid w:val="00546535"/>
    <w:rsid w:val="005474CC"/>
    <w:rsid w:val="00550782"/>
    <w:rsid w:val="0055186C"/>
    <w:rsid w:val="005529B3"/>
    <w:rsid w:val="00557D7B"/>
    <w:rsid w:val="00560D51"/>
    <w:rsid w:val="00572978"/>
    <w:rsid w:val="0057458A"/>
    <w:rsid w:val="005A022A"/>
    <w:rsid w:val="005A508F"/>
    <w:rsid w:val="005B1123"/>
    <w:rsid w:val="005B1189"/>
    <w:rsid w:val="005B16B3"/>
    <w:rsid w:val="005B2741"/>
    <w:rsid w:val="005B40E6"/>
    <w:rsid w:val="005C05EE"/>
    <w:rsid w:val="005C1CD0"/>
    <w:rsid w:val="005C3AD4"/>
    <w:rsid w:val="005C3D38"/>
    <w:rsid w:val="005C6A5C"/>
    <w:rsid w:val="005D0E67"/>
    <w:rsid w:val="005D2288"/>
    <w:rsid w:val="005E10B6"/>
    <w:rsid w:val="005E377B"/>
    <w:rsid w:val="005E5851"/>
    <w:rsid w:val="005F06CD"/>
    <w:rsid w:val="005F1622"/>
    <w:rsid w:val="005F178D"/>
    <w:rsid w:val="00603D82"/>
    <w:rsid w:val="0060499F"/>
    <w:rsid w:val="006154E2"/>
    <w:rsid w:val="00616BC4"/>
    <w:rsid w:val="0062114A"/>
    <w:rsid w:val="00624C77"/>
    <w:rsid w:val="0063565B"/>
    <w:rsid w:val="0063749A"/>
    <w:rsid w:val="006477D3"/>
    <w:rsid w:val="0065418F"/>
    <w:rsid w:val="006578C7"/>
    <w:rsid w:val="00664ABA"/>
    <w:rsid w:val="00666114"/>
    <w:rsid w:val="0067263F"/>
    <w:rsid w:val="00676BA0"/>
    <w:rsid w:val="00682E23"/>
    <w:rsid w:val="00684761"/>
    <w:rsid w:val="006964DA"/>
    <w:rsid w:val="006A2807"/>
    <w:rsid w:val="006A3577"/>
    <w:rsid w:val="006B0C00"/>
    <w:rsid w:val="006B0C6F"/>
    <w:rsid w:val="006B0E60"/>
    <w:rsid w:val="006B2651"/>
    <w:rsid w:val="006B2BEC"/>
    <w:rsid w:val="006B64EA"/>
    <w:rsid w:val="006C09A0"/>
    <w:rsid w:val="006D1BE5"/>
    <w:rsid w:val="006D30F7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1BF8"/>
    <w:rsid w:val="00722EB1"/>
    <w:rsid w:val="00726C74"/>
    <w:rsid w:val="00730086"/>
    <w:rsid w:val="00731AFA"/>
    <w:rsid w:val="00732A2E"/>
    <w:rsid w:val="007330FA"/>
    <w:rsid w:val="00734D18"/>
    <w:rsid w:val="0074228E"/>
    <w:rsid w:val="00747216"/>
    <w:rsid w:val="00752014"/>
    <w:rsid w:val="007566B6"/>
    <w:rsid w:val="00757DAA"/>
    <w:rsid w:val="007600BE"/>
    <w:rsid w:val="00760C4A"/>
    <w:rsid w:val="00761302"/>
    <w:rsid w:val="00764879"/>
    <w:rsid w:val="00764E37"/>
    <w:rsid w:val="00765293"/>
    <w:rsid w:val="00766025"/>
    <w:rsid w:val="0077136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B0869"/>
    <w:rsid w:val="007C5B43"/>
    <w:rsid w:val="007D0AA4"/>
    <w:rsid w:val="007D7E5E"/>
    <w:rsid w:val="007E0772"/>
    <w:rsid w:val="007E3F4D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12A8"/>
    <w:rsid w:val="0086351F"/>
    <w:rsid w:val="00872F84"/>
    <w:rsid w:val="00875FC4"/>
    <w:rsid w:val="008812DA"/>
    <w:rsid w:val="00886C61"/>
    <w:rsid w:val="008935FB"/>
    <w:rsid w:val="0089771F"/>
    <w:rsid w:val="00897CE1"/>
    <w:rsid w:val="008A056D"/>
    <w:rsid w:val="008A0650"/>
    <w:rsid w:val="008A06C0"/>
    <w:rsid w:val="008A5545"/>
    <w:rsid w:val="008A5D60"/>
    <w:rsid w:val="008B05E2"/>
    <w:rsid w:val="008C4C98"/>
    <w:rsid w:val="008C6C9B"/>
    <w:rsid w:val="008C7244"/>
    <w:rsid w:val="008D1907"/>
    <w:rsid w:val="008D328B"/>
    <w:rsid w:val="008D581B"/>
    <w:rsid w:val="008D7C70"/>
    <w:rsid w:val="008E6D3C"/>
    <w:rsid w:val="008F2921"/>
    <w:rsid w:val="008F46E7"/>
    <w:rsid w:val="008F6622"/>
    <w:rsid w:val="008F68EE"/>
    <w:rsid w:val="008F6E76"/>
    <w:rsid w:val="008F7D9F"/>
    <w:rsid w:val="00904F24"/>
    <w:rsid w:val="00910BDA"/>
    <w:rsid w:val="00916233"/>
    <w:rsid w:val="009238C6"/>
    <w:rsid w:val="009274A3"/>
    <w:rsid w:val="00934744"/>
    <w:rsid w:val="009353B2"/>
    <w:rsid w:val="00935CE0"/>
    <w:rsid w:val="009378DC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830A4"/>
    <w:rsid w:val="00990283"/>
    <w:rsid w:val="00993CC3"/>
    <w:rsid w:val="009A3612"/>
    <w:rsid w:val="009A3E38"/>
    <w:rsid w:val="009A3E5C"/>
    <w:rsid w:val="009B4915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0D3E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589A"/>
    <w:rsid w:val="00A061AF"/>
    <w:rsid w:val="00A07539"/>
    <w:rsid w:val="00A07A3D"/>
    <w:rsid w:val="00A14CB3"/>
    <w:rsid w:val="00A30CEE"/>
    <w:rsid w:val="00A316EB"/>
    <w:rsid w:val="00A330F1"/>
    <w:rsid w:val="00A34415"/>
    <w:rsid w:val="00A36440"/>
    <w:rsid w:val="00A4598D"/>
    <w:rsid w:val="00A45E49"/>
    <w:rsid w:val="00A5139B"/>
    <w:rsid w:val="00A5225F"/>
    <w:rsid w:val="00A5229E"/>
    <w:rsid w:val="00A529AF"/>
    <w:rsid w:val="00A55694"/>
    <w:rsid w:val="00A55DC7"/>
    <w:rsid w:val="00A60146"/>
    <w:rsid w:val="00A64F1D"/>
    <w:rsid w:val="00A70462"/>
    <w:rsid w:val="00A712D1"/>
    <w:rsid w:val="00A71B95"/>
    <w:rsid w:val="00A80B79"/>
    <w:rsid w:val="00A90600"/>
    <w:rsid w:val="00A91B64"/>
    <w:rsid w:val="00A91BBD"/>
    <w:rsid w:val="00A95D9C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2698"/>
    <w:rsid w:val="00B246CC"/>
    <w:rsid w:val="00B26DDD"/>
    <w:rsid w:val="00B35249"/>
    <w:rsid w:val="00B37D26"/>
    <w:rsid w:val="00B445BB"/>
    <w:rsid w:val="00B44E91"/>
    <w:rsid w:val="00B4733C"/>
    <w:rsid w:val="00B52DE6"/>
    <w:rsid w:val="00B55E9D"/>
    <w:rsid w:val="00B647D0"/>
    <w:rsid w:val="00B72205"/>
    <w:rsid w:val="00B74CB0"/>
    <w:rsid w:val="00B7693B"/>
    <w:rsid w:val="00B769C7"/>
    <w:rsid w:val="00B85B58"/>
    <w:rsid w:val="00B86B5F"/>
    <w:rsid w:val="00B920E2"/>
    <w:rsid w:val="00BA0B18"/>
    <w:rsid w:val="00BA3184"/>
    <w:rsid w:val="00BA3AFA"/>
    <w:rsid w:val="00BA49AA"/>
    <w:rsid w:val="00BA4ADF"/>
    <w:rsid w:val="00BA5B2D"/>
    <w:rsid w:val="00BB1C29"/>
    <w:rsid w:val="00BB3C7F"/>
    <w:rsid w:val="00BB62B6"/>
    <w:rsid w:val="00BB7C3A"/>
    <w:rsid w:val="00BC4302"/>
    <w:rsid w:val="00BD1B5D"/>
    <w:rsid w:val="00BD2DC8"/>
    <w:rsid w:val="00BD71DF"/>
    <w:rsid w:val="00BD7E99"/>
    <w:rsid w:val="00BE0B84"/>
    <w:rsid w:val="00BE0BF6"/>
    <w:rsid w:val="00BF249D"/>
    <w:rsid w:val="00C00F75"/>
    <w:rsid w:val="00C04066"/>
    <w:rsid w:val="00C120F3"/>
    <w:rsid w:val="00C129AC"/>
    <w:rsid w:val="00C12D4A"/>
    <w:rsid w:val="00C14458"/>
    <w:rsid w:val="00C17B6B"/>
    <w:rsid w:val="00C17BB1"/>
    <w:rsid w:val="00C17F3E"/>
    <w:rsid w:val="00C20490"/>
    <w:rsid w:val="00C24C84"/>
    <w:rsid w:val="00C348E6"/>
    <w:rsid w:val="00C3786B"/>
    <w:rsid w:val="00C41478"/>
    <w:rsid w:val="00C43BD9"/>
    <w:rsid w:val="00C4450A"/>
    <w:rsid w:val="00C4450C"/>
    <w:rsid w:val="00C561B2"/>
    <w:rsid w:val="00C600C8"/>
    <w:rsid w:val="00C60307"/>
    <w:rsid w:val="00C61CB6"/>
    <w:rsid w:val="00C6602B"/>
    <w:rsid w:val="00C676AE"/>
    <w:rsid w:val="00C80E02"/>
    <w:rsid w:val="00C814C1"/>
    <w:rsid w:val="00C91936"/>
    <w:rsid w:val="00C95BB5"/>
    <w:rsid w:val="00CA42E6"/>
    <w:rsid w:val="00CA6687"/>
    <w:rsid w:val="00CB0450"/>
    <w:rsid w:val="00CB1545"/>
    <w:rsid w:val="00CB4E13"/>
    <w:rsid w:val="00CB7514"/>
    <w:rsid w:val="00CE253A"/>
    <w:rsid w:val="00CE33E0"/>
    <w:rsid w:val="00D01C7F"/>
    <w:rsid w:val="00D02255"/>
    <w:rsid w:val="00D05C78"/>
    <w:rsid w:val="00D06392"/>
    <w:rsid w:val="00D12BCB"/>
    <w:rsid w:val="00D12FDC"/>
    <w:rsid w:val="00D151A0"/>
    <w:rsid w:val="00D178E2"/>
    <w:rsid w:val="00D2069B"/>
    <w:rsid w:val="00D21660"/>
    <w:rsid w:val="00D310EF"/>
    <w:rsid w:val="00D346EF"/>
    <w:rsid w:val="00D40859"/>
    <w:rsid w:val="00D41779"/>
    <w:rsid w:val="00D42F25"/>
    <w:rsid w:val="00D43EFC"/>
    <w:rsid w:val="00D46E7B"/>
    <w:rsid w:val="00D52D0D"/>
    <w:rsid w:val="00D60BC5"/>
    <w:rsid w:val="00D62A73"/>
    <w:rsid w:val="00D65EF5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8562D"/>
    <w:rsid w:val="00D8583F"/>
    <w:rsid w:val="00D90497"/>
    <w:rsid w:val="00D93DE5"/>
    <w:rsid w:val="00DA46C8"/>
    <w:rsid w:val="00DA58E3"/>
    <w:rsid w:val="00DB0863"/>
    <w:rsid w:val="00DB420B"/>
    <w:rsid w:val="00DB51D8"/>
    <w:rsid w:val="00DB60BC"/>
    <w:rsid w:val="00DB7075"/>
    <w:rsid w:val="00DC3DD9"/>
    <w:rsid w:val="00DD6653"/>
    <w:rsid w:val="00DD67FB"/>
    <w:rsid w:val="00DD73C0"/>
    <w:rsid w:val="00DF66DA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3273"/>
    <w:rsid w:val="00E407D3"/>
    <w:rsid w:val="00E518D8"/>
    <w:rsid w:val="00E541D2"/>
    <w:rsid w:val="00E62673"/>
    <w:rsid w:val="00E629A4"/>
    <w:rsid w:val="00E66A48"/>
    <w:rsid w:val="00E67391"/>
    <w:rsid w:val="00E72AF0"/>
    <w:rsid w:val="00E7341B"/>
    <w:rsid w:val="00E762DB"/>
    <w:rsid w:val="00E76FBC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7B4"/>
    <w:rsid w:val="00EB6BCD"/>
    <w:rsid w:val="00EC107A"/>
    <w:rsid w:val="00EC2DC3"/>
    <w:rsid w:val="00EC4611"/>
    <w:rsid w:val="00ED138E"/>
    <w:rsid w:val="00ED4E31"/>
    <w:rsid w:val="00ED5485"/>
    <w:rsid w:val="00ED55F8"/>
    <w:rsid w:val="00ED5910"/>
    <w:rsid w:val="00ED66E4"/>
    <w:rsid w:val="00ED7A0D"/>
    <w:rsid w:val="00EE3EFF"/>
    <w:rsid w:val="00EE4336"/>
    <w:rsid w:val="00EE4397"/>
    <w:rsid w:val="00EE68BF"/>
    <w:rsid w:val="00EF4CD9"/>
    <w:rsid w:val="00EF6D70"/>
    <w:rsid w:val="00F027B1"/>
    <w:rsid w:val="00F03A19"/>
    <w:rsid w:val="00F12298"/>
    <w:rsid w:val="00F24D72"/>
    <w:rsid w:val="00F302CF"/>
    <w:rsid w:val="00F304FD"/>
    <w:rsid w:val="00F405BE"/>
    <w:rsid w:val="00F41551"/>
    <w:rsid w:val="00F446E7"/>
    <w:rsid w:val="00F46B37"/>
    <w:rsid w:val="00F51B1A"/>
    <w:rsid w:val="00F51B21"/>
    <w:rsid w:val="00F52909"/>
    <w:rsid w:val="00F53024"/>
    <w:rsid w:val="00F53CF1"/>
    <w:rsid w:val="00F6178B"/>
    <w:rsid w:val="00F61E22"/>
    <w:rsid w:val="00F62223"/>
    <w:rsid w:val="00F62630"/>
    <w:rsid w:val="00F65375"/>
    <w:rsid w:val="00F6761C"/>
    <w:rsid w:val="00F677C6"/>
    <w:rsid w:val="00F739D7"/>
    <w:rsid w:val="00F836FC"/>
    <w:rsid w:val="00F865DD"/>
    <w:rsid w:val="00F91B94"/>
    <w:rsid w:val="00F922D0"/>
    <w:rsid w:val="00F93F81"/>
    <w:rsid w:val="00F94BBA"/>
    <w:rsid w:val="00F960FB"/>
    <w:rsid w:val="00FA5DC1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4B5F-4E59-4D12-B608-EAACF1A2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3651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Hochgenauer Differenzdrucksensor für niedrige Druckbereiche</dc:title>
  <dc:subject>Presseinformation</dc:subject>
  <dc:creator>E+E Elektronik Ges.m.b.H.</dc:creator>
  <cp:lastModifiedBy>Fraundorfer Johannes</cp:lastModifiedBy>
  <cp:revision>2</cp:revision>
  <cp:lastPrinted>2019-05-17T10:32:00Z</cp:lastPrinted>
  <dcterms:created xsi:type="dcterms:W3CDTF">2019-06-25T08:15:00Z</dcterms:created>
  <dcterms:modified xsi:type="dcterms:W3CDTF">2019-06-25T08:15:00Z</dcterms:modified>
</cp:coreProperties>
</file>