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B1F" w:rsidRPr="000D21B3" w:rsidRDefault="005E7D86" w:rsidP="001A2B1F">
      <w:pPr>
        <w:pStyle w:val="Dokumententitel"/>
        <w:rPr>
          <w:lang w:val="en-US"/>
        </w:rPr>
      </w:pPr>
      <w:r>
        <w:rPr>
          <w:lang w:val="en-US"/>
        </w:rPr>
        <w:t>Press R</w:t>
      </w:r>
      <w:r w:rsidR="006056EB" w:rsidRPr="000D21B3">
        <w:rPr>
          <w:lang w:val="en-US"/>
        </w:rPr>
        <w:t>elease</w:t>
      </w:r>
    </w:p>
    <w:p w:rsidR="001A2B1F" w:rsidRPr="000D21B3" w:rsidRDefault="00844FA6" w:rsidP="001A2B1F">
      <w:pPr>
        <w:pStyle w:val="berschrift1"/>
        <w:rPr>
          <w:lang w:val="en-US"/>
        </w:rPr>
      </w:pPr>
      <w:r w:rsidRPr="000D21B3">
        <w:rPr>
          <w:lang w:val="en-US"/>
        </w:rPr>
        <w:t xml:space="preserve">Precise </w:t>
      </w:r>
      <w:r w:rsidR="00830F47" w:rsidRPr="000D21B3">
        <w:rPr>
          <w:lang w:val="en-US"/>
        </w:rPr>
        <w:t xml:space="preserve">Humidity </w:t>
      </w:r>
      <w:r w:rsidRPr="000D21B3">
        <w:rPr>
          <w:lang w:val="en-US"/>
        </w:rPr>
        <w:t xml:space="preserve">and </w:t>
      </w:r>
      <w:r w:rsidR="00830F47">
        <w:rPr>
          <w:lang w:val="en-US"/>
        </w:rPr>
        <w:t>T</w:t>
      </w:r>
      <w:r w:rsidRPr="000D21B3">
        <w:rPr>
          <w:lang w:val="en-US"/>
        </w:rPr>
        <w:t xml:space="preserve">emperature </w:t>
      </w:r>
      <w:r w:rsidR="00830F47">
        <w:rPr>
          <w:lang w:val="en-US"/>
        </w:rPr>
        <w:t>P</w:t>
      </w:r>
      <w:r w:rsidRPr="000D21B3">
        <w:rPr>
          <w:lang w:val="en-US"/>
        </w:rPr>
        <w:t xml:space="preserve">robe for </w:t>
      </w:r>
      <w:r w:rsidR="00830F47">
        <w:rPr>
          <w:lang w:val="en-US"/>
        </w:rPr>
        <w:t>D</w:t>
      </w:r>
      <w:r w:rsidRPr="000D21B3">
        <w:rPr>
          <w:lang w:val="en-US"/>
        </w:rPr>
        <w:t xml:space="preserve">rying </w:t>
      </w:r>
      <w:r w:rsidR="00830F47">
        <w:rPr>
          <w:lang w:val="en-US"/>
        </w:rPr>
        <w:t>P</w:t>
      </w:r>
      <w:r w:rsidRPr="000D21B3">
        <w:rPr>
          <w:lang w:val="en-US"/>
        </w:rPr>
        <w:t>rocesses</w:t>
      </w:r>
    </w:p>
    <w:p w:rsidR="001455A3" w:rsidRPr="000D21B3" w:rsidRDefault="007471CB" w:rsidP="001455A3">
      <w:pPr>
        <w:rPr>
          <w:sz w:val="20"/>
          <w:lang w:val="en-US"/>
        </w:rPr>
      </w:pPr>
      <w:r w:rsidRPr="000D21B3">
        <w:rPr>
          <w:sz w:val="20"/>
          <w:lang w:val="en-US"/>
        </w:rPr>
        <w:t xml:space="preserve">The HTP501 digital humidity and temperature probe is </w:t>
      </w:r>
      <w:proofErr w:type="spellStart"/>
      <w:r w:rsidRPr="000D21B3">
        <w:rPr>
          <w:sz w:val="20"/>
          <w:lang w:val="en-US"/>
        </w:rPr>
        <w:t>optimised</w:t>
      </w:r>
      <w:proofErr w:type="spellEnd"/>
      <w:r w:rsidRPr="000D21B3">
        <w:rPr>
          <w:sz w:val="20"/>
          <w:lang w:val="en-US"/>
        </w:rPr>
        <w:t xml:space="preserve"> for harsh </w:t>
      </w:r>
      <w:r w:rsidR="00830F47">
        <w:rPr>
          <w:sz w:val="20"/>
          <w:lang w:val="en-US"/>
        </w:rPr>
        <w:t>environmental</w:t>
      </w:r>
      <w:r w:rsidR="00830F47" w:rsidRPr="000D21B3">
        <w:rPr>
          <w:sz w:val="20"/>
          <w:lang w:val="en-US"/>
        </w:rPr>
        <w:t xml:space="preserve"> </w:t>
      </w:r>
      <w:r w:rsidRPr="000D21B3">
        <w:rPr>
          <w:sz w:val="20"/>
          <w:lang w:val="en-US"/>
        </w:rPr>
        <w:t>conditions and suitable for temperatures up to 120 °C</w:t>
      </w:r>
      <w:r w:rsidR="00B07A54">
        <w:rPr>
          <w:sz w:val="20"/>
          <w:lang w:val="en-US"/>
        </w:rPr>
        <w:t xml:space="preserve"> </w:t>
      </w:r>
      <w:r w:rsidR="00B07A54" w:rsidRPr="00B07A54">
        <w:rPr>
          <w:sz w:val="20"/>
          <w:lang w:val="en-US"/>
        </w:rPr>
        <w:t>(</w:t>
      </w:r>
      <w:r w:rsidR="00B07A54" w:rsidRPr="005E7D86">
        <w:rPr>
          <w:sz w:val="20"/>
          <w:lang w:val="en-US"/>
        </w:rPr>
        <w:t>248 °F)</w:t>
      </w:r>
      <w:r w:rsidRPr="00B07A54">
        <w:rPr>
          <w:sz w:val="20"/>
          <w:lang w:val="en-US"/>
        </w:rPr>
        <w:t>.</w:t>
      </w:r>
    </w:p>
    <w:p w:rsidR="00C77B62" w:rsidRPr="000D21B3" w:rsidRDefault="001A2B1F" w:rsidP="001A2B1F">
      <w:pPr>
        <w:rPr>
          <w:b/>
          <w:lang w:val="en-US"/>
        </w:rPr>
      </w:pPr>
      <w:r w:rsidRPr="000D21B3">
        <w:rPr>
          <w:lang w:val="en-US"/>
        </w:rPr>
        <w:t>(</w:t>
      </w:r>
      <w:proofErr w:type="spellStart"/>
      <w:r w:rsidRPr="000D21B3">
        <w:rPr>
          <w:lang w:val="en-US"/>
        </w:rPr>
        <w:t>Engerwitzdorf</w:t>
      </w:r>
      <w:proofErr w:type="spellEnd"/>
      <w:r w:rsidRPr="000D21B3">
        <w:rPr>
          <w:lang w:val="en-US"/>
        </w:rPr>
        <w:t xml:space="preserve">, </w:t>
      </w:r>
      <w:r w:rsidR="00522442">
        <w:rPr>
          <w:lang w:val="en-US"/>
        </w:rPr>
        <w:t>12.05.</w:t>
      </w:r>
      <w:r w:rsidRPr="000D21B3">
        <w:rPr>
          <w:lang w:val="en-US"/>
        </w:rPr>
        <w:t xml:space="preserve">2022) </w:t>
      </w:r>
      <w:r w:rsidRPr="000D21B3">
        <w:rPr>
          <w:b/>
          <w:lang w:val="en-US"/>
        </w:rPr>
        <w:t xml:space="preserve">The HTP501 humidity and temperature probe by E+E </w:t>
      </w:r>
      <w:proofErr w:type="spellStart"/>
      <w:r w:rsidRPr="000D21B3">
        <w:rPr>
          <w:b/>
          <w:lang w:val="en-US"/>
        </w:rPr>
        <w:t>Elektronik</w:t>
      </w:r>
      <w:proofErr w:type="spellEnd"/>
      <w:r w:rsidRPr="000D21B3">
        <w:rPr>
          <w:b/>
          <w:lang w:val="en-US"/>
        </w:rPr>
        <w:t xml:space="preserve"> is designed for use in drying chambers and other </w:t>
      </w:r>
      <w:r w:rsidR="00830F47">
        <w:rPr>
          <w:b/>
          <w:lang w:val="en-US"/>
        </w:rPr>
        <w:t>demanding</w:t>
      </w:r>
      <w:r w:rsidR="00830F47" w:rsidRPr="000D21B3">
        <w:rPr>
          <w:b/>
          <w:lang w:val="en-US"/>
        </w:rPr>
        <w:t xml:space="preserve"> </w:t>
      </w:r>
      <w:r w:rsidRPr="000D21B3">
        <w:rPr>
          <w:b/>
          <w:lang w:val="en-US"/>
        </w:rPr>
        <w:t>industrial applications. The stainless steel probe offers excellent measurement accuracy and can be deployed in temperatures ranging from -40 to 120 °C</w:t>
      </w:r>
      <w:r w:rsidR="00B07A54" w:rsidRPr="00B07A54">
        <w:rPr>
          <w:lang w:val="en-US"/>
        </w:rPr>
        <w:t xml:space="preserve"> </w:t>
      </w:r>
      <w:r w:rsidR="00B07A54">
        <w:rPr>
          <w:b/>
          <w:lang w:val="en-US"/>
        </w:rPr>
        <w:t xml:space="preserve">(-40 to </w:t>
      </w:r>
      <w:r w:rsidR="00B07A54" w:rsidRPr="00B07A54">
        <w:rPr>
          <w:b/>
          <w:lang w:val="en-US"/>
        </w:rPr>
        <w:t>248 °F)</w:t>
      </w:r>
      <w:r w:rsidRPr="000D21B3">
        <w:rPr>
          <w:b/>
          <w:lang w:val="en-US"/>
        </w:rPr>
        <w:t xml:space="preserve">. The measured values are </w:t>
      </w:r>
      <w:r w:rsidR="00830F47">
        <w:rPr>
          <w:b/>
          <w:lang w:val="en-US"/>
        </w:rPr>
        <w:t>available</w:t>
      </w:r>
      <w:r w:rsidR="00830F47" w:rsidRPr="000D21B3">
        <w:rPr>
          <w:b/>
          <w:lang w:val="en-US"/>
        </w:rPr>
        <w:t xml:space="preserve"> </w:t>
      </w:r>
      <w:r w:rsidR="00023D54">
        <w:rPr>
          <w:b/>
          <w:lang w:val="en-US"/>
        </w:rPr>
        <w:t>on</w:t>
      </w:r>
      <w:r w:rsidR="00023D54" w:rsidRPr="000D21B3">
        <w:rPr>
          <w:b/>
          <w:lang w:val="en-US"/>
        </w:rPr>
        <w:t xml:space="preserve"> </w:t>
      </w:r>
      <w:r w:rsidRPr="000D21B3">
        <w:rPr>
          <w:b/>
          <w:lang w:val="en-US"/>
        </w:rPr>
        <w:t xml:space="preserve">the RS485 interface </w:t>
      </w:r>
      <w:r w:rsidR="00023D54">
        <w:rPr>
          <w:b/>
          <w:lang w:val="en-US"/>
        </w:rPr>
        <w:t>with</w:t>
      </w:r>
      <w:r w:rsidRPr="000D21B3">
        <w:rPr>
          <w:b/>
          <w:lang w:val="en-US"/>
        </w:rPr>
        <w:t xml:space="preserve"> Modbus RTU protocol. </w:t>
      </w:r>
    </w:p>
    <w:p w:rsidR="00887C87" w:rsidRPr="000D21B3" w:rsidRDefault="00887C87" w:rsidP="00887C87">
      <w:pPr>
        <w:pStyle w:val="berschrift2"/>
        <w:rPr>
          <w:lang w:val="en-US"/>
        </w:rPr>
      </w:pPr>
      <w:proofErr w:type="spellStart"/>
      <w:r w:rsidRPr="000D21B3">
        <w:rPr>
          <w:lang w:val="en-US"/>
        </w:rPr>
        <w:t>Optimised</w:t>
      </w:r>
      <w:proofErr w:type="spellEnd"/>
      <w:r w:rsidRPr="000D21B3">
        <w:rPr>
          <w:lang w:val="en-US"/>
        </w:rPr>
        <w:t xml:space="preserve"> for harsh </w:t>
      </w:r>
      <w:r w:rsidR="00830F47">
        <w:rPr>
          <w:lang w:val="en-US"/>
        </w:rPr>
        <w:t>environmental</w:t>
      </w:r>
      <w:r w:rsidR="00830F47" w:rsidRPr="000D21B3">
        <w:rPr>
          <w:lang w:val="en-US"/>
        </w:rPr>
        <w:t xml:space="preserve"> </w:t>
      </w:r>
      <w:r w:rsidRPr="000D21B3">
        <w:rPr>
          <w:lang w:val="en-US"/>
        </w:rPr>
        <w:t xml:space="preserve">conditions </w:t>
      </w:r>
    </w:p>
    <w:p w:rsidR="00D75F94" w:rsidRPr="000D21B3" w:rsidRDefault="001E5C90" w:rsidP="001A2B1F">
      <w:pPr>
        <w:rPr>
          <w:color w:val="auto"/>
          <w:lang w:val="en-US"/>
        </w:rPr>
      </w:pPr>
      <w:r w:rsidRPr="000D21B3">
        <w:rPr>
          <w:lang w:val="en-US"/>
        </w:rPr>
        <w:t xml:space="preserve">The HTP501 features a rugged IP66 stainless steel enclosure, a high-temperature cable with </w:t>
      </w:r>
      <w:proofErr w:type="spellStart"/>
      <w:r w:rsidR="00830F47">
        <w:rPr>
          <w:lang w:val="en-US"/>
        </w:rPr>
        <w:t>moulded</w:t>
      </w:r>
      <w:proofErr w:type="spellEnd"/>
      <w:r w:rsidR="00830F47">
        <w:rPr>
          <w:lang w:val="en-US"/>
        </w:rPr>
        <w:t xml:space="preserve"> </w:t>
      </w:r>
      <w:r w:rsidRPr="000D21B3">
        <w:rPr>
          <w:lang w:val="en-US"/>
        </w:rPr>
        <w:t xml:space="preserve">M12 connector, and a </w:t>
      </w:r>
      <w:r w:rsidR="00830F47">
        <w:rPr>
          <w:lang w:val="en-US"/>
        </w:rPr>
        <w:t>choice</w:t>
      </w:r>
      <w:r w:rsidR="00830F47" w:rsidRPr="000D21B3">
        <w:rPr>
          <w:lang w:val="en-US"/>
        </w:rPr>
        <w:t xml:space="preserve"> </w:t>
      </w:r>
      <w:r w:rsidRPr="000D21B3">
        <w:rPr>
          <w:lang w:val="en-US"/>
        </w:rPr>
        <w:t xml:space="preserve">of different filter caps. </w:t>
      </w:r>
      <w:r w:rsidR="00830F47" w:rsidRPr="00830F47">
        <w:rPr>
          <w:lang w:val="en-US"/>
        </w:rPr>
        <w:t xml:space="preserve">The electronics are well protected inside the probe and therefore safe from condensation and corrosion. </w:t>
      </w:r>
      <w:r w:rsidR="002A415D">
        <w:rPr>
          <w:lang w:val="en-US"/>
        </w:rPr>
        <w:t xml:space="preserve">The </w:t>
      </w:r>
      <w:r w:rsidRPr="000D21B3">
        <w:rPr>
          <w:lang w:val="en-US"/>
        </w:rPr>
        <w:t xml:space="preserve">E+E </w:t>
      </w:r>
      <w:r w:rsidR="002A415D">
        <w:rPr>
          <w:lang w:val="en-US"/>
        </w:rPr>
        <w:t>proprietary coating</w:t>
      </w:r>
      <w:r w:rsidRPr="000D21B3">
        <w:rPr>
          <w:lang w:val="en-US"/>
        </w:rPr>
        <w:t xml:space="preserve"> protects the humidity sensing element and its </w:t>
      </w:r>
      <w:r w:rsidR="002A415D">
        <w:rPr>
          <w:lang w:val="en-US"/>
        </w:rPr>
        <w:t>leads</w:t>
      </w:r>
      <w:r w:rsidRPr="000D21B3">
        <w:rPr>
          <w:lang w:val="en-US"/>
        </w:rPr>
        <w:t xml:space="preserve"> against dust and corrosive deposits, ensuring excellent measuring performance and long-term stability in harsh conditions. </w:t>
      </w:r>
      <w:r w:rsidR="00023D54">
        <w:rPr>
          <w:lang w:val="en-US"/>
        </w:rPr>
        <w:t>An o</w:t>
      </w:r>
      <w:r w:rsidRPr="000D21B3">
        <w:rPr>
          <w:lang w:val="en-US"/>
        </w:rPr>
        <w:t xml:space="preserve">ptional </w:t>
      </w:r>
      <w:r w:rsidRPr="000D21B3">
        <w:rPr>
          <w:color w:val="auto"/>
          <w:lang w:val="en-US"/>
        </w:rPr>
        <w:t xml:space="preserve">sensor </w:t>
      </w:r>
      <w:r w:rsidR="00444ECF">
        <w:rPr>
          <w:color w:val="auto"/>
          <w:lang w:val="en-US"/>
        </w:rPr>
        <w:t>leads protection</w:t>
      </w:r>
      <w:r w:rsidRPr="000D21B3">
        <w:rPr>
          <w:color w:val="auto"/>
          <w:lang w:val="en-US"/>
        </w:rPr>
        <w:t xml:space="preserve"> helps to </w:t>
      </w:r>
      <w:r w:rsidR="00444ECF">
        <w:rPr>
          <w:color w:val="auto"/>
          <w:lang w:val="en-US"/>
        </w:rPr>
        <w:t>significantly</w:t>
      </w:r>
      <w:r w:rsidR="00444ECF" w:rsidRPr="000D21B3">
        <w:rPr>
          <w:color w:val="auto"/>
          <w:lang w:val="en-US"/>
        </w:rPr>
        <w:t xml:space="preserve"> </w:t>
      </w:r>
      <w:r w:rsidRPr="000D21B3">
        <w:rPr>
          <w:color w:val="auto"/>
          <w:lang w:val="en-US"/>
        </w:rPr>
        <w:t xml:space="preserve">extend the service life of the sensing element in particularly aggressive environments. </w:t>
      </w:r>
    </w:p>
    <w:p w:rsidR="001A2B1F" w:rsidRPr="000D21B3" w:rsidRDefault="005640E2" w:rsidP="001A2B1F">
      <w:pPr>
        <w:pStyle w:val="berschrift2"/>
        <w:rPr>
          <w:lang w:val="en-US"/>
        </w:rPr>
      </w:pPr>
      <w:r w:rsidRPr="000D21B3">
        <w:rPr>
          <w:lang w:val="en-US"/>
        </w:rPr>
        <w:t>High measurement accuracy, easy data integration</w:t>
      </w:r>
    </w:p>
    <w:p w:rsidR="004D4DA9" w:rsidRPr="000D21B3" w:rsidRDefault="009944FB" w:rsidP="001455A3">
      <w:pPr>
        <w:rPr>
          <w:lang w:val="en-US"/>
        </w:rPr>
      </w:pPr>
      <w:r w:rsidRPr="000D21B3">
        <w:rPr>
          <w:lang w:val="en-US"/>
        </w:rPr>
        <w:t>The HTP501 measures the relative humidity and temperature in an operating range of -40 to 120 °C</w:t>
      </w:r>
      <w:r w:rsidR="00B07A54" w:rsidRPr="00B07A54">
        <w:rPr>
          <w:lang w:val="en-US"/>
        </w:rPr>
        <w:t xml:space="preserve"> (-40 to 248 °F)</w:t>
      </w:r>
      <w:r w:rsidRPr="000D21B3">
        <w:rPr>
          <w:lang w:val="en-US"/>
        </w:rPr>
        <w:t xml:space="preserve">. The </w:t>
      </w:r>
      <w:r w:rsidR="00023D54">
        <w:rPr>
          <w:lang w:val="en-US"/>
        </w:rPr>
        <w:t>high-quality</w:t>
      </w:r>
      <w:r w:rsidR="00023D54" w:rsidRPr="000D21B3">
        <w:rPr>
          <w:lang w:val="en-US"/>
        </w:rPr>
        <w:t xml:space="preserve"> </w:t>
      </w:r>
      <w:r w:rsidRPr="000D21B3">
        <w:rPr>
          <w:lang w:val="en-US"/>
        </w:rPr>
        <w:t xml:space="preserve">E+E humidity sensing element, temperature compensation and configurable pressure compensation ensure excellent measurement accuracy. </w:t>
      </w:r>
    </w:p>
    <w:p w:rsidR="009944FB" w:rsidRPr="000D21B3" w:rsidRDefault="009944FB" w:rsidP="001455A3">
      <w:pPr>
        <w:rPr>
          <w:lang w:val="en-US"/>
        </w:rPr>
      </w:pPr>
      <w:r w:rsidRPr="000D21B3">
        <w:rPr>
          <w:lang w:val="en-US"/>
        </w:rPr>
        <w:t xml:space="preserve">In addition to the measured humidity and temperature values, the sensing probe </w:t>
      </w:r>
      <w:r w:rsidR="00023D54">
        <w:rPr>
          <w:lang w:val="en-US"/>
        </w:rPr>
        <w:t>calculates</w:t>
      </w:r>
      <w:r w:rsidR="00023D54" w:rsidRPr="000D21B3">
        <w:rPr>
          <w:lang w:val="en-US"/>
        </w:rPr>
        <w:t xml:space="preserve"> </w:t>
      </w:r>
      <w:r w:rsidRPr="000D21B3">
        <w:rPr>
          <w:lang w:val="en-US"/>
        </w:rPr>
        <w:t xml:space="preserve">further humidity-related </w:t>
      </w:r>
      <w:r w:rsidR="00023D54">
        <w:rPr>
          <w:lang w:val="en-US"/>
        </w:rPr>
        <w:t>physical quantities</w:t>
      </w:r>
      <w:r w:rsidR="00023D54" w:rsidRPr="000D21B3">
        <w:rPr>
          <w:lang w:val="en-US"/>
        </w:rPr>
        <w:t xml:space="preserve"> </w:t>
      </w:r>
      <w:r w:rsidRPr="000D21B3">
        <w:rPr>
          <w:lang w:val="en-US"/>
        </w:rPr>
        <w:t>such as the dew</w:t>
      </w:r>
      <w:r w:rsidR="00023D54">
        <w:rPr>
          <w:lang w:val="en-US"/>
        </w:rPr>
        <w:t xml:space="preserve"> </w:t>
      </w:r>
      <w:r w:rsidRPr="000D21B3">
        <w:rPr>
          <w:lang w:val="en-US"/>
        </w:rPr>
        <w:t>point temperature, absolute humidity or mixing ratio.</w:t>
      </w:r>
    </w:p>
    <w:p w:rsidR="001455A3" w:rsidRPr="000D21B3" w:rsidRDefault="009944FB" w:rsidP="001455A3">
      <w:pPr>
        <w:rPr>
          <w:lang w:val="en-US"/>
        </w:rPr>
      </w:pPr>
      <w:r w:rsidRPr="000D21B3">
        <w:rPr>
          <w:lang w:val="en-US"/>
        </w:rPr>
        <w:t xml:space="preserve">The measured data are </w:t>
      </w:r>
      <w:r w:rsidR="00023D54">
        <w:rPr>
          <w:lang w:val="en-US"/>
        </w:rPr>
        <w:t>available on</w:t>
      </w:r>
      <w:r w:rsidRPr="000D21B3">
        <w:rPr>
          <w:lang w:val="en-US"/>
        </w:rPr>
        <w:t xml:space="preserve"> the RS485 interface and can be easily integrated into process control using the Modbus RTU protocol. </w:t>
      </w:r>
    </w:p>
    <w:p w:rsidR="001A2B1F" w:rsidRPr="000D21B3" w:rsidRDefault="005640E2" w:rsidP="001A2B1F">
      <w:pPr>
        <w:pStyle w:val="berschrift2"/>
        <w:rPr>
          <w:lang w:val="en-US"/>
        </w:rPr>
      </w:pPr>
      <w:r w:rsidRPr="000D21B3">
        <w:rPr>
          <w:lang w:val="en-US"/>
        </w:rPr>
        <w:t>Flexible and extensible</w:t>
      </w:r>
    </w:p>
    <w:p w:rsidR="001455A3" w:rsidRPr="000D21B3" w:rsidRDefault="006F212C" w:rsidP="001455A3">
      <w:pPr>
        <w:rPr>
          <w:lang w:val="en-US"/>
        </w:rPr>
      </w:pPr>
      <w:r w:rsidRPr="000D21B3">
        <w:rPr>
          <w:lang w:val="en-US"/>
        </w:rPr>
        <w:t>Two probe lengths (200 mm and 400 mm) and three different cable lengths offer the user a huge degree of flexibility when installing the HTP501. The free PCS10 configuration software facilitates the setup and supports individual configuration of the probe.</w:t>
      </w:r>
    </w:p>
    <w:p w:rsidR="000A198E" w:rsidRPr="000D21B3" w:rsidRDefault="000A198E" w:rsidP="001455A3">
      <w:pPr>
        <w:rPr>
          <w:lang w:val="en-US"/>
        </w:rPr>
      </w:pPr>
      <w:r w:rsidRPr="000D21B3">
        <w:rPr>
          <w:lang w:val="en-US"/>
        </w:rPr>
        <w:lastRenderedPageBreak/>
        <w:t xml:space="preserve">The HTP501 is compatible with the Sigma 05 sensor hub by E+E </w:t>
      </w:r>
      <w:proofErr w:type="spellStart"/>
      <w:r w:rsidRPr="000D21B3">
        <w:rPr>
          <w:lang w:val="en-US"/>
        </w:rPr>
        <w:t>Elektronik</w:t>
      </w:r>
      <w:proofErr w:type="spellEnd"/>
      <w:r w:rsidRPr="000D21B3">
        <w:rPr>
          <w:lang w:val="en-US"/>
        </w:rPr>
        <w:t xml:space="preserve">. </w:t>
      </w:r>
      <w:r w:rsidR="000F1DE0" w:rsidRPr="000F1DE0">
        <w:rPr>
          <w:lang w:val="en-US"/>
        </w:rPr>
        <w:t xml:space="preserve">The </w:t>
      </w:r>
      <w:r w:rsidR="000F1DE0">
        <w:rPr>
          <w:lang w:val="en-US"/>
        </w:rPr>
        <w:t xml:space="preserve">digital sensing </w:t>
      </w:r>
      <w:r w:rsidR="000F1DE0" w:rsidRPr="000F1DE0">
        <w:rPr>
          <w:lang w:val="en-US"/>
        </w:rPr>
        <w:t xml:space="preserve">probe can be plugged into the host device based on the plug-and-play principle and thus extended to a sensor unit with </w:t>
      </w:r>
      <w:r w:rsidR="000F1DE0">
        <w:rPr>
          <w:lang w:val="en-US"/>
        </w:rPr>
        <w:t xml:space="preserve">display and </w:t>
      </w:r>
      <w:r w:rsidR="000F1DE0" w:rsidRPr="000F1DE0">
        <w:rPr>
          <w:lang w:val="en-US"/>
        </w:rPr>
        <w:t>analogue outputs.</w:t>
      </w:r>
    </w:p>
    <w:p w:rsidR="001455A3" w:rsidRPr="000D21B3" w:rsidRDefault="001455A3" w:rsidP="001455A3">
      <w:pPr>
        <w:pStyle w:val="KeinLeerraum"/>
        <w:rPr>
          <w:lang w:val="en-US"/>
        </w:rPr>
      </w:pPr>
    </w:p>
    <w:p w:rsidR="001455A3" w:rsidRPr="000D21B3" w:rsidRDefault="001455A3" w:rsidP="001455A3">
      <w:pPr>
        <w:pStyle w:val="KeinLeerraum"/>
        <w:rPr>
          <w:sz w:val="14"/>
          <w:szCs w:val="14"/>
          <w:lang w:val="en-US"/>
        </w:rPr>
      </w:pPr>
      <w:r w:rsidRPr="000D21B3">
        <w:rPr>
          <w:sz w:val="14"/>
          <w:szCs w:val="14"/>
          <w:lang w:val="en-US"/>
        </w:rPr>
        <w:t xml:space="preserve">Characters (incl. blanks): </w:t>
      </w:r>
      <w:r w:rsidR="00522442">
        <w:rPr>
          <w:sz w:val="14"/>
          <w:szCs w:val="14"/>
          <w:lang w:val="en-US"/>
        </w:rPr>
        <w:t>2431</w:t>
      </w:r>
      <w:bookmarkStart w:id="0" w:name="_GoBack"/>
      <w:bookmarkEnd w:id="0"/>
      <w:r w:rsidRPr="000D21B3">
        <w:rPr>
          <w:sz w:val="14"/>
          <w:szCs w:val="14"/>
          <w:lang w:val="en-US"/>
        </w:rPr>
        <w:br/>
        <w:t xml:space="preserve">Words: </w:t>
      </w:r>
      <w:r w:rsidR="00522442">
        <w:rPr>
          <w:sz w:val="14"/>
          <w:szCs w:val="14"/>
          <w:lang w:val="en-US"/>
        </w:rPr>
        <w:t>358</w:t>
      </w:r>
    </w:p>
    <w:p w:rsidR="001455A3" w:rsidRPr="000D21B3" w:rsidRDefault="001455A3" w:rsidP="001455A3">
      <w:pPr>
        <w:rPr>
          <w:lang w:val="en-US"/>
        </w:rPr>
      </w:pPr>
    </w:p>
    <w:p w:rsidR="001A2B1F" w:rsidRPr="00522442" w:rsidRDefault="005E7D86" w:rsidP="001A2B1F">
      <w:pPr>
        <w:pStyle w:val="berschrift3"/>
        <w:rPr>
          <w:lang w:val="en-US"/>
        </w:rPr>
      </w:pPr>
      <w:r w:rsidRPr="00522442">
        <w:rPr>
          <w:lang w:val="en-US"/>
        </w:rPr>
        <w:t>Images</w:t>
      </w:r>
    </w:p>
    <w:p w:rsidR="00676942" w:rsidRPr="008C47AB" w:rsidRDefault="00984D48" w:rsidP="001A2B1F">
      <w:pPr>
        <w:pStyle w:val="Textkrper2"/>
        <w:rPr>
          <w:rFonts w:asciiTheme="minorHAnsi" w:eastAsiaTheme="minorEastAsia" w:hAnsiTheme="minorHAnsi" w:cstheme="minorBidi"/>
          <w:color w:val="000000" w:themeColor="text1"/>
          <w:sz w:val="18"/>
          <w:szCs w:val="22"/>
        </w:rPr>
      </w:pPr>
      <w:r w:rsidRPr="008C47AB">
        <w:rPr>
          <w:rFonts w:asciiTheme="minorHAnsi" w:eastAsiaTheme="minorEastAsia" w:hAnsiTheme="minorHAnsi" w:cstheme="minorBidi"/>
          <w:noProof/>
          <w:color w:val="000000" w:themeColor="text1"/>
          <w:sz w:val="18"/>
          <w:szCs w:val="22"/>
        </w:rPr>
        <w:drawing>
          <wp:inline distT="0" distB="0" distL="0" distR="0">
            <wp:extent cx="2879860" cy="1919365"/>
            <wp:effectExtent l="0" t="0" r="0" b="508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TP501_300dpi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860" cy="191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942" w:rsidRPr="000D21B3" w:rsidRDefault="00984D48" w:rsidP="00676942">
      <w:pPr>
        <w:pStyle w:val="KeinLeerraum"/>
        <w:rPr>
          <w:sz w:val="14"/>
          <w:lang w:val="en-US" w:eastAsia="en-US"/>
        </w:rPr>
      </w:pPr>
      <w:r w:rsidRPr="000D21B3">
        <w:rPr>
          <w:sz w:val="14"/>
          <w:lang w:val="en-US"/>
        </w:rPr>
        <w:t>HTP501 humidity and temperature probe with RS485 interface</w:t>
      </w:r>
    </w:p>
    <w:p w:rsidR="00522822" w:rsidRPr="000D21B3" w:rsidRDefault="00522822" w:rsidP="00676942">
      <w:pPr>
        <w:pStyle w:val="KeinLeerraum"/>
        <w:rPr>
          <w:sz w:val="14"/>
          <w:lang w:val="en-US" w:eastAsia="en-US"/>
        </w:rPr>
      </w:pPr>
    </w:p>
    <w:p w:rsidR="00676942" w:rsidRPr="008C47AB" w:rsidRDefault="008C47AB" w:rsidP="001A2B1F">
      <w:pPr>
        <w:pStyle w:val="Textkrper2"/>
        <w:rPr>
          <w:rFonts w:asciiTheme="minorHAnsi" w:eastAsiaTheme="minorEastAsia" w:hAnsiTheme="minorHAnsi" w:cstheme="minorBidi"/>
          <w:color w:val="000000" w:themeColor="text1"/>
          <w:sz w:val="18"/>
          <w:szCs w:val="22"/>
        </w:rPr>
      </w:pPr>
      <w:r w:rsidRPr="008C47AB">
        <w:rPr>
          <w:rFonts w:asciiTheme="minorHAnsi" w:eastAsiaTheme="minorEastAsia" w:hAnsiTheme="minorHAnsi" w:cstheme="minorBidi"/>
          <w:noProof/>
          <w:color w:val="000000" w:themeColor="text1"/>
          <w:sz w:val="18"/>
          <w:szCs w:val="22"/>
        </w:rPr>
        <w:drawing>
          <wp:inline distT="0" distB="0" distL="0" distR="0">
            <wp:extent cx="2880000" cy="1919365"/>
            <wp:effectExtent l="0" t="0" r="0" b="508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TP501_Sigma05_300dpi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1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7AB" w:rsidRPr="000D21B3" w:rsidRDefault="008C47AB" w:rsidP="008C47AB">
      <w:pPr>
        <w:pStyle w:val="KeinLeerraum"/>
        <w:rPr>
          <w:sz w:val="14"/>
          <w:lang w:val="en-US" w:eastAsia="en-US"/>
        </w:rPr>
      </w:pPr>
      <w:r w:rsidRPr="000D21B3">
        <w:rPr>
          <w:sz w:val="14"/>
          <w:lang w:val="en-US"/>
        </w:rPr>
        <w:t>The HTP501 is compatible with the Sigma 05 sensor hub</w:t>
      </w:r>
    </w:p>
    <w:p w:rsidR="001A2B1F" w:rsidRPr="000D21B3" w:rsidRDefault="001A2B1F" w:rsidP="001A2B1F">
      <w:pPr>
        <w:pStyle w:val="Textkrper2"/>
        <w:rPr>
          <w:rFonts w:eastAsia="Calibri" w:cs="Arial"/>
          <w:sz w:val="16"/>
          <w:lang w:val="en-US" w:eastAsia="en-US"/>
        </w:rPr>
      </w:pPr>
    </w:p>
    <w:p w:rsidR="005E7D86" w:rsidRPr="00DB1E91" w:rsidRDefault="005E7D86" w:rsidP="005E7D86">
      <w:pPr>
        <w:rPr>
          <w:lang w:val="en-US"/>
        </w:rPr>
      </w:pPr>
      <w:r w:rsidRPr="00DB1E91">
        <w:rPr>
          <w:lang w:val="en-US"/>
        </w:rPr>
        <w:t xml:space="preserve">Photos: E+E </w:t>
      </w:r>
      <w:proofErr w:type="spellStart"/>
      <w:r w:rsidRPr="00DB1E91">
        <w:rPr>
          <w:lang w:val="en-US"/>
        </w:rPr>
        <w:t>Elektronik</w:t>
      </w:r>
      <w:proofErr w:type="spellEnd"/>
      <w:r w:rsidRPr="00DB1E91">
        <w:rPr>
          <w:lang w:val="en-US"/>
        </w:rPr>
        <w:t xml:space="preserve"> </w:t>
      </w:r>
      <w:proofErr w:type="spellStart"/>
      <w:r w:rsidRPr="00DB1E91">
        <w:rPr>
          <w:lang w:val="en-US"/>
        </w:rPr>
        <w:t>Ges.m.b.H</w:t>
      </w:r>
      <w:proofErr w:type="spellEnd"/>
      <w:r w:rsidRPr="00DB1E91">
        <w:rPr>
          <w:lang w:val="en-US"/>
        </w:rPr>
        <w:t>., reprinting free of charge</w:t>
      </w:r>
    </w:p>
    <w:p w:rsidR="005E7D86" w:rsidRPr="00DB1E91" w:rsidRDefault="005E7D86" w:rsidP="005E7D86">
      <w:pPr>
        <w:pStyle w:val="berschrift3"/>
        <w:rPr>
          <w:lang w:val="en-US"/>
        </w:rPr>
      </w:pPr>
    </w:p>
    <w:p w:rsidR="005E7D86" w:rsidRPr="002F5A59" w:rsidRDefault="005E7D86" w:rsidP="005E7D86">
      <w:pPr>
        <w:pStyle w:val="berschrift3"/>
        <w:rPr>
          <w:lang w:val="en-US"/>
        </w:rPr>
      </w:pPr>
      <w:r w:rsidRPr="002F5A59">
        <w:rPr>
          <w:lang w:val="en-US"/>
        </w:rPr>
        <w:t>Company profile</w:t>
      </w:r>
    </w:p>
    <w:p w:rsidR="005E7D86" w:rsidRPr="00771B54" w:rsidRDefault="005E7D86" w:rsidP="005E7D86">
      <w:pPr>
        <w:rPr>
          <w:lang w:val="en-US"/>
        </w:rPr>
      </w:pPr>
      <w:r w:rsidRPr="00771B54">
        <w:rPr>
          <w:lang w:val="en-US"/>
        </w:rPr>
        <w:t xml:space="preserve">E+E </w:t>
      </w:r>
      <w:proofErr w:type="spellStart"/>
      <w:r w:rsidRPr="00771B54">
        <w:rPr>
          <w:lang w:val="en-US"/>
        </w:rPr>
        <w:t>Elektronik</w:t>
      </w:r>
      <w:proofErr w:type="spellEnd"/>
      <w:r w:rsidRPr="00771B54">
        <w:rPr>
          <w:lang w:val="en-US"/>
        </w:rPr>
        <w:t xml:space="preserve"> develops and produces sensing elements, modules and sensors for humidity, dew point, moisture in oil, CO</w:t>
      </w:r>
      <w:r w:rsidRPr="00771B54">
        <w:rPr>
          <w:vertAlign w:val="subscript"/>
          <w:lang w:val="en-US"/>
        </w:rPr>
        <w:t>2</w:t>
      </w:r>
      <w:r w:rsidRPr="00771B54">
        <w:rPr>
          <w:lang w:val="en-US"/>
        </w:rPr>
        <w:t xml:space="preserve">, air velocity, flow, temperature and pressure. Hand-held meters, humidity calibration systems and calibration services complete the comprehensive product portfolio of the Austrian sensor specialist. The main applications for E+E products lie in HVAC, building automation, industrial process control and the automotive industry. A certified quality management system according to ISO 9001 and IATF 16949 ensures the highest quality standards. E+E </w:t>
      </w:r>
      <w:proofErr w:type="spellStart"/>
      <w:r w:rsidRPr="00771B54">
        <w:rPr>
          <w:lang w:val="en-US"/>
        </w:rPr>
        <w:t>Elektronik</w:t>
      </w:r>
      <w:proofErr w:type="spellEnd"/>
      <w:r w:rsidRPr="00771B54">
        <w:rPr>
          <w:lang w:val="en-US"/>
        </w:rPr>
        <w:t xml:space="preserve"> is represented by its own subsidiaries in China, </w:t>
      </w:r>
      <w:r>
        <w:rPr>
          <w:lang w:val="en-US"/>
        </w:rPr>
        <w:t>France, Germany</w:t>
      </w:r>
      <w:r w:rsidRPr="00771B54">
        <w:rPr>
          <w:lang w:val="en-US"/>
        </w:rPr>
        <w:t xml:space="preserve">, </w:t>
      </w:r>
      <w:r>
        <w:rPr>
          <w:lang w:val="en-US"/>
        </w:rPr>
        <w:t xml:space="preserve">India, </w:t>
      </w:r>
      <w:r w:rsidRPr="00771B54">
        <w:rPr>
          <w:lang w:val="en-US"/>
        </w:rPr>
        <w:t xml:space="preserve">Italy, Korea, </w:t>
      </w:r>
      <w:proofErr w:type="gramStart"/>
      <w:r w:rsidRPr="00771B54">
        <w:rPr>
          <w:lang w:val="en-US"/>
        </w:rPr>
        <w:t>USA</w:t>
      </w:r>
      <w:proofErr w:type="gramEnd"/>
      <w:r w:rsidRPr="00771B54">
        <w:rPr>
          <w:lang w:val="en-US"/>
        </w:rPr>
        <w:t xml:space="preserve"> and by sales partners in more than 60 countries worldwide. The accredited E+E calibration laboratory has been commissioned by the Austrian Federal Office of Metrology and Surveying (BEV) to provide the national standards for humidity, dew point, air velocity and gas concentration CO</w:t>
      </w:r>
      <w:r w:rsidRPr="00771B54">
        <w:rPr>
          <w:vertAlign w:val="subscript"/>
          <w:lang w:val="en-US"/>
        </w:rPr>
        <w:t>2</w:t>
      </w:r>
      <w:r w:rsidRPr="00771B54">
        <w:rPr>
          <w:lang w:val="en-US"/>
        </w:rPr>
        <w:t>.</w:t>
      </w:r>
    </w:p>
    <w:p w:rsidR="005E7D86" w:rsidRDefault="005E7D86" w:rsidP="005E7D86">
      <w:pPr>
        <w:rPr>
          <w:rFonts w:ascii="Arial" w:hAnsi="Arial" w:cs="Arial"/>
          <w:b/>
          <w:color w:val="50AF32" w:themeColor="accent1"/>
        </w:rPr>
      </w:pPr>
      <w:r w:rsidRPr="00E1746F">
        <w:rPr>
          <w:rFonts w:ascii="Arial" w:hAnsi="Arial" w:cs="Arial"/>
          <w:b/>
        </w:rPr>
        <w:lastRenderedPageBreak/>
        <w:t xml:space="preserve">E+E Elektronik </w:t>
      </w:r>
      <w:proofErr w:type="spellStart"/>
      <w:r w:rsidRPr="00E1746F">
        <w:rPr>
          <w:rFonts w:ascii="Arial" w:hAnsi="Arial" w:cs="Arial"/>
          <w:b/>
        </w:rPr>
        <w:t>Ges.m.b.H</w:t>
      </w:r>
      <w:proofErr w:type="spellEnd"/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br/>
      </w:r>
      <w:r w:rsidRPr="00E1746F">
        <w:rPr>
          <w:rFonts w:ascii="Arial" w:hAnsi="Arial" w:cs="Arial"/>
        </w:rPr>
        <w:t>Langwiesen 7</w:t>
      </w:r>
      <w:r>
        <w:rPr>
          <w:rFonts w:ascii="Arial" w:hAnsi="Arial" w:cs="Arial"/>
        </w:rPr>
        <w:br/>
      </w:r>
      <w:r w:rsidRPr="00E1746F">
        <w:rPr>
          <w:rFonts w:ascii="Arial" w:hAnsi="Arial" w:cs="Arial"/>
        </w:rPr>
        <w:t xml:space="preserve">4209 </w:t>
      </w:r>
      <w:proofErr w:type="spellStart"/>
      <w:r w:rsidRPr="00E1746F">
        <w:rPr>
          <w:rFonts w:ascii="Arial" w:hAnsi="Arial" w:cs="Arial"/>
        </w:rPr>
        <w:t>Engerwitzdorf</w:t>
      </w:r>
      <w:proofErr w:type="spellEnd"/>
      <w:r>
        <w:rPr>
          <w:rFonts w:ascii="Arial" w:hAnsi="Arial" w:cs="Arial"/>
        </w:rPr>
        <w:br/>
        <w:t>Austria</w:t>
      </w:r>
      <w:r>
        <w:rPr>
          <w:rFonts w:ascii="Arial" w:hAnsi="Arial" w:cs="Arial"/>
        </w:rPr>
        <w:br/>
        <w:t>T</w:t>
      </w:r>
      <w:r w:rsidRPr="00E1746F">
        <w:rPr>
          <w:rFonts w:ascii="Arial" w:hAnsi="Arial" w:cs="Arial"/>
        </w:rPr>
        <w:t xml:space="preserve"> +43 7235 605-0</w:t>
      </w:r>
      <w:r>
        <w:rPr>
          <w:rFonts w:ascii="Arial" w:hAnsi="Arial" w:cs="Arial"/>
        </w:rPr>
        <w:br/>
      </w:r>
      <w:hyperlink r:id="rId9" w:history="1">
        <w:r w:rsidRPr="00205938">
          <w:rPr>
            <w:rStyle w:val="Hyperlink"/>
            <w:rFonts w:ascii="Arial" w:hAnsi="Arial" w:cs="Arial"/>
          </w:rPr>
          <w:t>info@epluse.com</w:t>
        </w:r>
      </w:hyperlink>
      <w:r>
        <w:rPr>
          <w:rFonts w:ascii="Arial" w:hAnsi="Arial" w:cs="Arial"/>
        </w:rPr>
        <w:br/>
      </w:r>
      <w:hyperlink r:id="rId10" w:history="1">
        <w:r w:rsidRPr="00205938">
          <w:rPr>
            <w:rStyle w:val="Hyperlink"/>
            <w:rFonts w:ascii="Arial" w:hAnsi="Arial" w:cs="Arial"/>
            <w:b/>
          </w:rPr>
          <w:t>www.epluse.com</w:t>
        </w:r>
      </w:hyperlink>
      <w:r>
        <w:rPr>
          <w:rFonts w:ascii="Arial" w:hAnsi="Arial" w:cs="Arial"/>
          <w:b/>
          <w:color w:val="50AF32" w:themeColor="accent1"/>
        </w:rPr>
        <w:t xml:space="preserve"> </w:t>
      </w:r>
    </w:p>
    <w:p w:rsidR="005E7D86" w:rsidRDefault="005E7D86" w:rsidP="005E7D86">
      <w:pPr>
        <w:rPr>
          <w:rFonts w:ascii="Arial" w:hAnsi="Arial" w:cs="Arial"/>
          <w:b/>
        </w:rPr>
      </w:pPr>
    </w:p>
    <w:p w:rsidR="005E7D86" w:rsidRPr="00771B54" w:rsidRDefault="005E7D86" w:rsidP="005E7D86">
      <w:pPr>
        <w:rPr>
          <w:lang w:val="en-US"/>
        </w:rPr>
      </w:pPr>
      <w:r w:rsidRPr="00771B54">
        <w:rPr>
          <w:rFonts w:ascii="Arial" w:hAnsi="Arial" w:cs="Arial"/>
          <w:b/>
          <w:lang w:val="en-US"/>
        </w:rPr>
        <w:t>Press contact</w:t>
      </w:r>
      <w:r w:rsidRPr="00771B54">
        <w:rPr>
          <w:rFonts w:ascii="Arial" w:hAnsi="Arial" w:cs="Arial"/>
          <w:b/>
          <w:lang w:val="en-US"/>
        </w:rPr>
        <w:br/>
      </w:r>
      <w:r>
        <w:rPr>
          <w:lang w:val="en-US"/>
        </w:rPr>
        <w:t>Mr.</w:t>
      </w:r>
      <w:r w:rsidRPr="00771B54">
        <w:rPr>
          <w:lang w:val="en-US"/>
        </w:rPr>
        <w:t xml:space="preserve"> Johannes Fraundorfer</w:t>
      </w:r>
      <w:r w:rsidRPr="00771B54">
        <w:rPr>
          <w:lang w:val="en-US"/>
        </w:rPr>
        <w:br/>
      </w:r>
      <w:r w:rsidRPr="00771B54">
        <w:rPr>
          <w:rFonts w:ascii="Arial" w:hAnsi="Arial" w:cs="Arial"/>
          <w:lang w:val="en-US"/>
        </w:rPr>
        <w:t>T +43 7235 605-217</w:t>
      </w:r>
      <w:r w:rsidRPr="00771B54">
        <w:rPr>
          <w:rFonts w:ascii="Arial" w:hAnsi="Arial" w:cs="Arial"/>
          <w:lang w:val="en-US"/>
        </w:rPr>
        <w:br/>
      </w:r>
      <w:hyperlink r:id="rId11" w:history="1">
        <w:r w:rsidRPr="00771B54">
          <w:rPr>
            <w:rStyle w:val="Hyperlink"/>
            <w:rFonts w:ascii="Arial" w:hAnsi="Arial" w:cs="Arial"/>
            <w:lang w:val="en-US"/>
          </w:rPr>
          <w:t>pr@epluse.at</w:t>
        </w:r>
      </w:hyperlink>
    </w:p>
    <w:p w:rsidR="00E80D2B" w:rsidRPr="000D21B3" w:rsidRDefault="00E80D2B" w:rsidP="001A2B1F">
      <w:pPr>
        <w:rPr>
          <w:lang w:val="en-US"/>
        </w:rPr>
      </w:pPr>
    </w:p>
    <w:sectPr w:rsidR="00E80D2B" w:rsidRPr="000D21B3" w:rsidSect="005B40B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B1F" w:rsidRDefault="001A2B1F" w:rsidP="00232B1D">
      <w:pPr>
        <w:spacing w:before="0" w:after="0" w:line="240" w:lineRule="auto"/>
      </w:pPr>
      <w:r>
        <w:separator/>
      </w:r>
    </w:p>
  </w:endnote>
  <w:endnote w:type="continuationSeparator" w:id="0">
    <w:p w:rsidR="001A2B1F" w:rsidRDefault="001A2B1F" w:rsidP="00232B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1AA" w:rsidRDefault="00F15C6B" w:rsidP="00F15C6B">
    <w:pPr>
      <w:pStyle w:val="KeinLeerraum"/>
    </w:pPr>
    <w:r>
      <w:t xml:space="preserve">Page </w:t>
    </w:r>
    <w:r>
      <w:fldChar w:fldCharType="begin"/>
    </w:r>
    <w:r>
      <w:rPr>
        <w:noProof/>
      </w:rPr>
      <w:instrText>PAGE  \* Arabic  \* MERGEFORMAT</w:instrText>
    </w:r>
    <w:r>
      <w:fldChar w:fldCharType="separate"/>
    </w:r>
    <w:r w:rsidR="00522442">
      <w:rPr>
        <w:noProof/>
      </w:rPr>
      <w:t>2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>NUMPAGES  \* Arabic  \* MERGEFORMAT</w:instrText>
    </w:r>
    <w:r>
      <w:fldChar w:fldCharType="separate"/>
    </w:r>
    <w:r w:rsidR="00522442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688" w:rsidRDefault="00E51688" w:rsidP="00E51688">
    <w:pPr>
      <w:pStyle w:val="KeinLeerraum"/>
    </w:pPr>
    <w:r>
      <w:t xml:space="preserve">Page </w:t>
    </w:r>
    <w:r>
      <w:fldChar w:fldCharType="begin"/>
    </w:r>
    <w:r>
      <w:rPr>
        <w:noProof/>
      </w:rPr>
      <w:instrText>PAGE  \* Arabic  \* MERGEFORMAT</w:instrText>
    </w:r>
    <w:r>
      <w:fldChar w:fldCharType="separate"/>
    </w:r>
    <w:r w:rsidR="00522442">
      <w:rPr>
        <w:noProof/>
      </w:rPr>
      <w:t>1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>NUMPAGES  \* Arabic  \* MERGEFORMAT</w:instrText>
    </w:r>
    <w:r>
      <w:fldChar w:fldCharType="separate"/>
    </w:r>
    <w:r w:rsidR="00522442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B1F" w:rsidRDefault="001A2B1F" w:rsidP="00232B1D">
      <w:pPr>
        <w:spacing w:before="0" w:after="0" w:line="240" w:lineRule="auto"/>
      </w:pPr>
      <w:r>
        <w:separator/>
      </w:r>
    </w:p>
  </w:footnote>
  <w:footnote w:type="continuationSeparator" w:id="0">
    <w:p w:rsidR="001A2B1F" w:rsidRDefault="001A2B1F" w:rsidP="00232B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1AA" w:rsidRDefault="009851AA" w:rsidP="00232B1D">
    <w:pPr>
      <w:pStyle w:val="Kopfzeile"/>
      <w:tabs>
        <w:tab w:val="clear" w:pos="4536"/>
        <w:tab w:val="clear" w:pos="9072"/>
        <w:tab w:val="left" w:pos="139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0B6" w:rsidRDefault="005B40B6">
    <w:pPr>
      <w:pStyle w:val="Kopfzeile"/>
    </w:pPr>
    <w:r w:rsidRPr="0016603C">
      <w:rPr>
        <w:noProof/>
      </w:rPr>
      <w:drawing>
        <wp:anchor distT="0" distB="0" distL="114300" distR="114300" simplePos="0" relativeHeight="251660287" behindDoc="1" locked="1" layoutInCell="1" allowOverlap="1" wp14:anchorId="5D268978" wp14:editId="2A74B94E">
          <wp:simplePos x="0" y="0"/>
          <wp:positionH relativeFrom="column">
            <wp:posOffset>4845050</wp:posOffset>
          </wp:positionH>
          <wp:positionV relativeFrom="page">
            <wp:posOffset>525780</wp:posOffset>
          </wp:positionV>
          <wp:extent cx="1324610" cy="1313815"/>
          <wp:effectExtent l="0" t="0" r="8890" b="635"/>
          <wp:wrapTopAndBottom/>
          <wp:docPr id="1" name="Grafik 1" descr="M:\Brand\Corporte Design\_Rebranding 2021\_LOGO NEU\E+E_logo_clai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:\Brand\Corporte Design\_Rebranding 2021\_LOGO NEU\E+E_logo_clai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1313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67A06"/>
    <w:multiLevelType w:val="hybridMultilevel"/>
    <w:tmpl w:val="2AD82556"/>
    <w:lvl w:ilvl="0" w:tplc="15165C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0AF32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10FD5"/>
    <w:multiLevelType w:val="hybridMultilevel"/>
    <w:tmpl w:val="3AA89D22"/>
    <w:lvl w:ilvl="0" w:tplc="15165C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0AF32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702BB"/>
    <w:multiLevelType w:val="hybridMultilevel"/>
    <w:tmpl w:val="EB64000A"/>
    <w:lvl w:ilvl="0" w:tplc="15165C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0AF32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82135"/>
    <w:multiLevelType w:val="hybridMultilevel"/>
    <w:tmpl w:val="4ED0D8DC"/>
    <w:lvl w:ilvl="0" w:tplc="E8A48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50AF32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1F"/>
    <w:rsid w:val="00007628"/>
    <w:rsid w:val="00023588"/>
    <w:rsid w:val="00023D54"/>
    <w:rsid w:val="00063460"/>
    <w:rsid w:val="00066BB0"/>
    <w:rsid w:val="00080D4A"/>
    <w:rsid w:val="000A198E"/>
    <w:rsid w:val="000B3D3C"/>
    <w:rsid w:val="000D080F"/>
    <w:rsid w:val="000D21B3"/>
    <w:rsid w:val="000E1921"/>
    <w:rsid w:val="000F1DE0"/>
    <w:rsid w:val="0011025B"/>
    <w:rsid w:val="001369E7"/>
    <w:rsid w:val="001455A3"/>
    <w:rsid w:val="0015149F"/>
    <w:rsid w:val="0016603C"/>
    <w:rsid w:val="001A2B1F"/>
    <w:rsid w:val="001E5C90"/>
    <w:rsid w:val="00232AC1"/>
    <w:rsid w:val="00232B1D"/>
    <w:rsid w:val="002412E8"/>
    <w:rsid w:val="0025550D"/>
    <w:rsid w:val="002662D7"/>
    <w:rsid w:val="00295D95"/>
    <w:rsid w:val="002975EA"/>
    <w:rsid w:val="002A0773"/>
    <w:rsid w:val="002A415D"/>
    <w:rsid w:val="002A45FA"/>
    <w:rsid w:val="002D7CF4"/>
    <w:rsid w:val="0035206F"/>
    <w:rsid w:val="003D35B0"/>
    <w:rsid w:val="00444ECF"/>
    <w:rsid w:val="004D4DA9"/>
    <w:rsid w:val="005061C4"/>
    <w:rsid w:val="00522442"/>
    <w:rsid w:val="00522822"/>
    <w:rsid w:val="00527B91"/>
    <w:rsid w:val="005466AF"/>
    <w:rsid w:val="005640E2"/>
    <w:rsid w:val="005B40B6"/>
    <w:rsid w:val="005E35C8"/>
    <w:rsid w:val="005E7D86"/>
    <w:rsid w:val="006056EB"/>
    <w:rsid w:val="00676942"/>
    <w:rsid w:val="0068678A"/>
    <w:rsid w:val="006C5533"/>
    <w:rsid w:val="006C6182"/>
    <w:rsid w:val="006D5EA3"/>
    <w:rsid w:val="006D63B3"/>
    <w:rsid w:val="006D7EBF"/>
    <w:rsid w:val="006F212C"/>
    <w:rsid w:val="00720C5E"/>
    <w:rsid w:val="007471CB"/>
    <w:rsid w:val="00787BF4"/>
    <w:rsid w:val="007A3172"/>
    <w:rsid w:val="007D23B8"/>
    <w:rsid w:val="00821CEA"/>
    <w:rsid w:val="00830F47"/>
    <w:rsid w:val="00844FA6"/>
    <w:rsid w:val="008562AC"/>
    <w:rsid w:val="00887C87"/>
    <w:rsid w:val="008B12EC"/>
    <w:rsid w:val="008C47AB"/>
    <w:rsid w:val="008D5C3B"/>
    <w:rsid w:val="00906CC8"/>
    <w:rsid w:val="009608E9"/>
    <w:rsid w:val="009651C8"/>
    <w:rsid w:val="00983621"/>
    <w:rsid w:val="00984D48"/>
    <w:rsid w:val="009851AA"/>
    <w:rsid w:val="009944FB"/>
    <w:rsid w:val="00A45D2A"/>
    <w:rsid w:val="00A57CBB"/>
    <w:rsid w:val="00A62021"/>
    <w:rsid w:val="00A74C9C"/>
    <w:rsid w:val="00AF2075"/>
    <w:rsid w:val="00B07A54"/>
    <w:rsid w:val="00B54AFC"/>
    <w:rsid w:val="00B976DF"/>
    <w:rsid w:val="00BB2D36"/>
    <w:rsid w:val="00C04F36"/>
    <w:rsid w:val="00C659D4"/>
    <w:rsid w:val="00C77B62"/>
    <w:rsid w:val="00C85214"/>
    <w:rsid w:val="00CA2A29"/>
    <w:rsid w:val="00CA378E"/>
    <w:rsid w:val="00CB5CC4"/>
    <w:rsid w:val="00CC6BE2"/>
    <w:rsid w:val="00CC6FE0"/>
    <w:rsid w:val="00D00C92"/>
    <w:rsid w:val="00D1068B"/>
    <w:rsid w:val="00D75F94"/>
    <w:rsid w:val="00DD7CD2"/>
    <w:rsid w:val="00E12BAC"/>
    <w:rsid w:val="00E51688"/>
    <w:rsid w:val="00E64C43"/>
    <w:rsid w:val="00E80D2B"/>
    <w:rsid w:val="00E92E6F"/>
    <w:rsid w:val="00EB3F06"/>
    <w:rsid w:val="00EE4934"/>
    <w:rsid w:val="00F10619"/>
    <w:rsid w:val="00F15C6B"/>
    <w:rsid w:val="00F22B59"/>
    <w:rsid w:val="00F63BB6"/>
    <w:rsid w:val="00FC2E98"/>
    <w:rsid w:val="00FC6312"/>
    <w:rsid w:val="00FD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,"/>
  <w15:chartTrackingRefBased/>
  <w15:docId w15:val="{3F6040BD-9BAB-45B0-BE70-E582488B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A2B1F"/>
    <w:pPr>
      <w:spacing w:before="120" w:after="280" w:line="280" w:lineRule="atLeast"/>
    </w:pPr>
    <w:rPr>
      <w:color w:val="000000" w:themeColor="text1"/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466AF"/>
    <w:pPr>
      <w:keepNext/>
      <w:keepLine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sz w:val="4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466AF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color w:val="50AF32" w:themeColor="text2"/>
      <w:sz w:val="20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466AF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232B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B822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32B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B822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2B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85719" w:themeColor="accent1" w:themeShade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2B1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85719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2B1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2B1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32B1D"/>
    <w:pPr>
      <w:tabs>
        <w:tab w:val="center" w:pos="4536"/>
        <w:tab w:val="right" w:pos="9072"/>
      </w:tabs>
      <w:spacing w:after="0" w:line="240" w:lineRule="auto"/>
    </w:pPr>
    <w:rPr>
      <w:rFonts w:ascii="Arial" w:hAnsi="Arial"/>
    </w:rPr>
  </w:style>
  <w:style w:type="character" w:customStyle="1" w:styleId="KopfzeileZchn">
    <w:name w:val="Kopfzeile Zchn"/>
    <w:basedOn w:val="Absatz-Standardschriftart"/>
    <w:link w:val="Kopfzeile"/>
    <w:uiPriority w:val="99"/>
    <w:rsid w:val="00232B1D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232B1D"/>
    <w:pPr>
      <w:tabs>
        <w:tab w:val="center" w:pos="4536"/>
        <w:tab w:val="right" w:pos="9072"/>
      </w:tabs>
      <w:spacing w:after="0" w:line="240" w:lineRule="auto"/>
    </w:pPr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uiPriority w:val="99"/>
    <w:rsid w:val="00232B1D"/>
    <w:rPr>
      <w:rFonts w:ascii="Arial" w:hAnsi="Ari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466AF"/>
    <w:rPr>
      <w:rFonts w:asciiTheme="majorHAnsi" w:eastAsiaTheme="majorEastAsia" w:hAnsiTheme="majorHAnsi" w:cstheme="majorBidi"/>
      <w:b/>
      <w:color w:val="000000" w:themeColor="text1"/>
      <w:sz w:val="4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466AF"/>
    <w:rPr>
      <w:rFonts w:asciiTheme="majorHAnsi" w:eastAsiaTheme="majorEastAsia" w:hAnsiTheme="majorHAnsi" w:cstheme="majorBidi"/>
      <w:b/>
      <w:color w:val="50AF32" w:themeColor="text2"/>
      <w:sz w:val="20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466AF"/>
    <w:rPr>
      <w:rFonts w:asciiTheme="majorHAnsi" w:eastAsiaTheme="majorEastAsia" w:hAnsiTheme="majorHAnsi" w:cstheme="majorBidi"/>
      <w:b/>
      <w:color w:val="000000" w:themeColor="text1"/>
      <w:sz w:val="1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32B1D"/>
    <w:rPr>
      <w:rFonts w:asciiTheme="majorHAnsi" w:eastAsiaTheme="majorEastAsia" w:hAnsiTheme="majorHAnsi" w:cstheme="majorBidi"/>
      <w:i/>
      <w:iCs/>
      <w:color w:val="3B822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32B1D"/>
    <w:rPr>
      <w:rFonts w:asciiTheme="majorHAnsi" w:eastAsiaTheme="majorEastAsia" w:hAnsiTheme="majorHAnsi" w:cstheme="majorBidi"/>
      <w:color w:val="3B822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32B1D"/>
    <w:rPr>
      <w:rFonts w:asciiTheme="majorHAnsi" w:eastAsiaTheme="majorEastAsia" w:hAnsiTheme="majorHAnsi" w:cstheme="majorBidi"/>
      <w:color w:val="285719" w:themeColor="accent1" w:themeShade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32B1D"/>
    <w:rPr>
      <w:rFonts w:asciiTheme="majorHAnsi" w:eastAsiaTheme="majorEastAsia" w:hAnsiTheme="majorHAnsi" w:cstheme="majorBidi"/>
      <w:i/>
      <w:iCs/>
      <w:color w:val="285719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32B1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32B1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32B1D"/>
    <w:pPr>
      <w:spacing w:after="200" w:line="240" w:lineRule="auto"/>
    </w:pPr>
    <w:rPr>
      <w:i/>
      <w:iCs/>
      <w:color w:val="50AF32" w:themeColor="text2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5466AF"/>
    <w:pPr>
      <w:spacing w:before="360" w:after="800" w:line="240" w:lineRule="auto"/>
    </w:pPr>
    <w:rPr>
      <w:rFonts w:asciiTheme="majorHAnsi" w:eastAsiaTheme="majorEastAsia" w:hAnsiTheme="majorHAnsi" w:cstheme="majorBidi"/>
      <w:b/>
      <w:spacing w:val="-10"/>
      <w:sz w:val="8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466AF"/>
    <w:rPr>
      <w:rFonts w:asciiTheme="majorHAnsi" w:eastAsiaTheme="majorEastAsia" w:hAnsiTheme="majorHAnsi" w:cstheme="majorBidi"/>
      <w:b/>
      <w:color w:val="000000" w:themeColor="text1"/>
      <w:spacing w:val="-10"/>
      <w:sz w:val="8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232B1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32B1D"/>
    <w:rPr>
      <w:color w:val="5A5A5A" w:themeColor="text1" w:themeTint="A5"/>
      <w:spacing w:val="15"/>
    </w:rPr>
  </w:style>
  <w:style w:type="character" w:styleId="Fett">
    <w:name w:val="Strong"/>
    <w:basedOn w:val="Absatz-Standardschriftart"/>
    <w:uiPriority w:val="22"/>
    <w:rsid w:val="00232B1D"/>
    <w:rPr>
      <w:b/>
      <w:bCs/>
      <w:color w:val="auto"/>
    </w:rPr>
  </w:style>
  <w:style w:type="character" w:styleId="Hervorhebung">
    <w:name w:val="Emphasis"/>
    <w:basedOn w:val="Absatz-Standardschriftart"/>
    <w:uiPriority w:val="20"/>
    <w:rsid w:val="00232B1D"/>
    <w:rPr>
      <w:i/>
      <w:iCs/>
      <w:color w:val="auto"/>
    </w:rPr>
  </w:style>
  <w:style w:type="paragraph" w:styleId="KeinLeerraum">
    <w:name w:val="No Spacing"/>
    <w:aliases w:val="Bildunterschrift,Randnotizen"/>
    <w:uiPriority w:val="1"/>
    <w:qFormat/>
    <w:rsid w:val="005466AF"/>
    <w:pPr>
      <w:spacing w:before="120" w:after="120" w:line="160" w:lineRule="atLeast"/>
    </w:pPr>
    <w:rPr>
      <w:color w:val="000000" w:themeColor="text1"/>
      <w:sz w:val="12"/>
    </w:rPr>
  </w:style>
  <w:style w:type="paragraph" w:styleId="Zitat">
    <w:name w:val="Quote"/>
    <w:basedOn w:val="Standard"/>
    <w:next w:val="Standard"/>
    <w:link w:val="ZitatZchn"/>
    <w:uiPriority w:val="29"/>
    <w:rsid w:val="00232B1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32B1D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232B1D"/>
    <w:pPr>
      <w:pBdr>
        <w:top w:val="single" w:sz="4" w:space="10" w:color="50AF32" w:themeColor="accent1"/>
        <w:bottom w:val="single" w:sz="4" w:space="10" w:color="50AF32" w:themeColor="accent1"/>
      </w:pBdr>
      <w:spacing w:before="360" w:after="360"/>
      <w:ind w:left="864" w:right="864"/>
      <w:jc w:val="center"/>
    </w:pPr>
    <w:rPr>
      <w:i/>
      <w:iCs/>
      <w:color w:val="50AF32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32B1D"/>
    <w:rPr>
      <w:i/>
      <w:iCs/>
      <w:color w:val="50AF32" w:themeColor="accent1"/>
    </w:rPr>
  </w:style>
  <w:style w:type="character" w:styleId="SchwacheHervorhebung">
    <w:name w:val="Subtle Emphasis"/>
    <w:basedOn w:val="Absatz-Standardschriftart"/>
    <w:uiPriority w:val="19"/>
    <w:rsid w:val="00232B1D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rsid w:val="00232B1D"/>
    <w:rPr>
      <w:i/>
      <w:iCs/>
      <w:color w:val="50AF32" w:themeColor="accent1"/>
    </w:rPr>
  </w:style>
  <w:style w:type="character" w:styleId="SchwacherVerweis">
    <w:name w:val="Subtle Reference"/>
    <w:basedOn w:val="Absatz-Standardschriftart"/>
    <w:uiPriority w:val="31"/>
    <w:rsid w:val="00232B1D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rsid w:val="00232B1D"/>
    <w:rPr>
      <w:b/>
      <w:bCs/>
      <w:smallCaps/>
      <w:color w:val="50AF32" w:themeColor="accent1"/>
      <w:spacing w:val="5"/>
    </w:rPr>
  </w:style>
  <w:style w:type="character" w:styleId="Buchtitel">
    <w:name w:val="Book Title"/>
    <w:basedOn w:val="Absatz-Standardschriftart"/>
    <w:uiPriority w:val="33"/>
    <w:rsid w:val="00232B1D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32B1D"/>
    <w:pPr>
      <w:outlineLvl w:val="9"/>
    </w:pPr>
    <w:rPr>
      <w:rFonts w:ascii="Arial" w:hAnsi="Arial"/>
    </w:rPr>
  </w:style>
  <w:style w:type="paragraph" w:styleId="Listenabsatz">
    <w:name w:val="List Paragraph"/>
    <w:basedOn w:val="Standard"/>
    <w:uiPriority w:val="34"/>
    <w:rsid w:val="0011025B"/>
    <w:pPr>
      <w:ind w:left="720"/>
      <w:contextualSpacing/>
    </w:pPr>
    <w:rPr>
      <w:rFonts w:ascii="Arial" w:hAnsi="Arial"/>
    </w:rPr>
  </w:style>
  <w:style w:type="paragraph" w:customStyle="1" w:styleId="EEElektronik">
    <w:name w:val="E+E Elektronik"/>
    <w:basedOn w:val="KeinLeerraum"/>
    <w:rsid w:val="005E35C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35C8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35C8"/>
    <w:rPr>
      <w:rFonts w:ascii="Segoe UI" w:hAnsi="Segoe UI" w:cs="Segoe UI"/>
      <w:color w:val="000000" w:themeColor="text1"/>
      <w:sz w:val="18"/>
      <w:szCs w:val="18"/>
    </w:rPr>
  </w:style>
  <w:style w:type="paragraph" w:customStyle="1" w:styleId="Dokumententitel">
    <w:name w:val="Dokumententitel"/>
    <w:basedOn w:val="berschrift3"/>
    <w:link w:val="DokumententitelZchn"/>
    <w:qFormat/>
    <w:rsid w:val="005466AF"/>
    <w:pPr>
      <w:spacing w:line="240" w:lineRule="atLeast"/>
    </w:pPr>
    <w:rPr>
      <w:rFonts w:ascii="Arial" w:eastAsiaTheme="minorEastAsia" w:hAnsi="Arial"/>
      <w:b w:val="0"/>
      <w:spacing w:val="20"/>
    </w:rPr>
  </w:style>
  <w:style w:type="character" w:customStyle="1" w:styleId="DokumententitelZchn">
    <w:name w:val="Dokumententitel Zchn"/>
    <w:basedOn w:val="berschrift3Zchn"/>
    <w:link w:val="Dokumententitel"/>
    <w:rsid w:val="005466AF"/>
    <w:rPr>
      <w:rFonts w:asciiTheme="majorHAnsi" w:eastAsiaTheme="majorEastAsia" w:hAnsiTheme="majorHAnsi" w:cstheme="majorBidi"/>
      <w:b w:val="0"/>
      <w:color w:val="000000" w:themeColor="text1"/>
      <w:spacing w:val="20"/>
      <w:sz w:val="18"/>
      <w:szCs w:val="24"/>
    </w:rPr>
  </w:style>
  <w:style w:type="paragraph" w:styleId="Textkrper2">
    <w:name w:val="Body Text 2"/>
    <w:basedOn w:val="Standard"/>
    <w:link w:val="Textkrper2Zchn"/>
    <w:semiHidden/>
    <w:rsid w:val="001A2B1F"/>
    <w:pPr>
      <w:overflowPunct w:val="0"/>
      <w:autoSpaceDE w:val="0"/>
      <w:autoSpaceDN w:val="0"/>
      <w:adjustRightInd w:val="0"/>
      <w:spacing w:before="0" w:after="0" w:line="240" w:lineRule="auto"/>
      <w:jc w:val="both"/>
      <w:textAlignment w:val="baseline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Textkrper2Zchn">
    <w:name w:val="Textkörper 2 Zchn"/>
    <w:basedOn w:val="Absatz-Standardschriftart"/>
    <w:link w:val="Textkrper2"/>
    <w:semiHidden/>
    <w:rsid w:val="001A2B1F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1A2B1F"/>
    <w:rPr>
      <w:color w:val="50AF3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1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@epluse.a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eplus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epluse.co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+E Elektronik">
      <a:dk1>
        <a:srgbClr val="000000"/>
      </a:dk1>
      <a:lt1>
        <a:srgbClr val="FFFFFF"/>
      </a:lt1>
      <a:dk2>
        <a:srgbClr val="50AF32"/>
      </a:dk2>
      <a:lt2>
        <a:srgbClr val="C8E1AF"/>
      </a:lt2>
      <a:accent1>
        <a:srgbClr val="50AF32"/>
      </a:accent1>
      <a:accent2>
        <a:srgbClr val="C8E1AF"/>
      </a:accent2>
      <a:accent3>
        <a:srgbClr val="EAF0E1"/>
      </a:accent3>
      <a:accent4>
        <a:srgbClr val="575757"/>
      </a:accent4>
      <a:accent5>
        <a:srgbClr val="878787"/>
      </a:accent5>
      <a:accent6>
        <a:srgbClr val="DADADA"/>
      </a:accent6>
      <a:hlink>
        <a:srgbClr val="50AF32"/>
      </a:hlink>
      <a:folHlink>
        <a:srgbClr val="878787"/>
      </a:folHlink>
    </a:clrScheme>
    <a:fontScheme name="E+E Elektroni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Precise Humidity and Temperature Probe for Drying Processes</vt:lpstr>
    </vt:vector>
  </TitlesOfParts>
  <Company>E+E Elektronik Ges.m.b.H.</Company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Precise Humidity and Temperature Probe for Drying Processes</dc:title>
  <dc:subject>Press release</dc:subject>
  <dc:creator>Dutzler Theresa</dc:creator>
  <cp:keywords/>
  <dc:description/>
  <cp:lastModifiedBy>Fraundorfer Johannes</cp:lastModifiedBy>
  <cp:revision>2</cp:revision>
  <cp:lastPrinted>2021-10-29T09:52:00Z</cp:lastPrinted>
  <dcterms:created xsi:type="dcterms:W3CDTF">2022-05-12T10:44:00Z</dcterms:created>
  <dcterms:modified xsi:type="dcterms:W3CDTF">2022-05-12T10:44:00Z</dcterms:modified>
</cp:coreProperties>
</file>